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38FDF" w14:textId="77777777" w:rsidR="003B1257" w:rsidRPr="000068D3" w:rsidRDefault="003B1257" w:rsidP="00646C1E">
      <w:pPr>
        <w:pStyle w:val="Default"/>
        <w:rPr>
          <w:rFonts w:ascii="Gill Sans MT" w:hAnsi="Gill Sans MT"/>
          <w:color w:val="auto"/>
          <w:sz w:val="32"/>
          <w:szCs w:val="22"/>
        </w:rPr>
      </w:pPr>
    </w:p>
    <w:p w14:paraId="29F32306" w14:textId="77777777" w:rsidR="003B1257" w:rsidRPr="000068D3" w:rsidRDefault="003B1257" w:rsidP="00646C1E">
      <w:pPr>
        <w:pStyle w:val="Default"/>
        <w:rPr>
          <w:rFonts w:ascii="Gill Sans MT" w:hAnsi="Gill Sans MT"/>
          <w:color w:val="auto"/>
          <w:sz w:val="32"/>
          <w:szCs w:val="22"/>
        </w:rPr>
      </w:pPr>
    </w:p>
    <w:p w14:paraId="6F935BD1" w14:textId="77777777" w:rsidR="003B1257" w:rsidRPr="000068D3" w:rsidRDefault="003B1257" w:rsidP="00646C1E">
      <w:pPr>
        <w:pStyle w:val="Default"/>
        <w:rPr>
          <w:rFonts w:ascii="Gill Sans MT" w:hAnsi="Gill Sans MT"/>
          <w:color w:val="auto"/>
          <w:sz w:val="32"/>
          <w:szCs w:val="22"/>
        </w:rPr>
      </w:pPr>
    </w:p>
    <w:p w14:paraId="03365B70" w14:textId="77777777" w:rsidR="003B1257" w:rsidRPr="000068D3" w:rsidRDefault="003B1257" w:rsidP="00646C1E">
      <w:pPr>
        <w:pStyle w:val="Default"/>
        <w:rPr>
          <w:rFonts w:ascii="Gill Sans MT" w:hAnsi="Gill Sans MT"/>
          <w:color w:val="auto"/>
          <w:sz w:val="32"/>
          <w:szCs w:val="22"/>
        </w:rPr>
      </w:pPr>
    </w:p>
    <w:p w14:paraId="575E8A90" w14:textId="77777777" w:rsidR="003B1257" w:rsidRPr="000068D3" w:rsidRDefault="003B1257" w:rsidP="00646C1E">
      <w:pPr>
        <w:pStyle w:val="Default"/>
        <w:rPr>
          <w:rFonts w:ascii="Gill Sans MT" w:hAnsi="Gill Sans MT"/>
          <w:color w:val="auto"/>
          <w:sz w:val="32"/>
          <w:szCs w:val="22"/>
        </w:rPr>
      </w:pPr>
    </w:p>
    <w:p w14:paraId="74B73EA8" w14:textId="4DDE7C2E" w:rsidR="00646C1E" w:rsidRPr="004A521D" w:rsidRDefault="00646C1E" w:rsidP="00646C1E">
      <w:pPr>
        <w:pStyle w:val="Default"/>
        <w:rPr>
          <w:rFonts w:ascii="Gill Sans MT" w:hAnsi="Gill Sans MT" w:cstheme="minorBidi"/>
          <w:color w:val="auto"/>
          <w:sz w:val="32"/>
          <w:szCs w:val="32"/>
        </w:rPr>
      </w:pPr>
      <w:r w:rsidRPr="004A521D">
        <w:rPr>
          <w:rFonts w:ascii="Gill Sans MT" w:hAnsi="Gill Sans MT"/>
          <w:color w:val="auto"/>
          <w:sz w:val="32"/>
          <w:szCs w:val="32"/>
        </w:rPr>
        <w:t xml:space="preserve">Use this </w:t>
      </w:r>
      <w:r w:rsidR="003C785C" w:rsidRPr="004A521D">
        <w:rPr>
          <w:rFonts w:ascii="Gill Sans MT" w:hAnsi="Gill Sans MT"/>
          <w:color w:val="auto"/>
          <w:sz w:val="32"/>
          <w:szCs w:val="32"/>
        </w:rPr>
        <w:t>fact sheet</w:t>
      </w:r>
      <w:r w:rsidRPr="004A521D">
        <w:rPr>
          <w:rFonts w:ascii="Gill Sans MT" w:hAnsi="Gill Sans MT"/>
          <w:color w:val="auto"/>
          <w:sz w:val="32"/>
          <w:szCs w:val="32"/>
        </w:rPr>
        <w:t>, along with y</w:t>
      </w:r>
      <w:r w:rsidR="003C785C" w:rsidRPr="004A521D">
        <w:rPr>
          <w:rFonts w:ascii="Gill Sans MT" w:hAnsi="Gill Sans MT"/>
          <w:color w:val="auto"/>
          <w:sz w:val="32"/>
          <w:szCs w:val="32"/>
        </w:rPr>
        <w:t xml:space="preserve">our Business Continuity </w:t>
      </w:r>
      <w:r w:rsidR="00877B69" w:rsidRPr="00DB00BF">
        <w:rPr>
          <w:rFonts w:ascii="Gill Sans MT" w:hAnsi="Gill Sans MT"/>
          <w:color w:val="auto"/>
          <w:sz w:val="32"/>
          <w:szCs w:val="32"/>
        </w:rPr>
        <w:t>p</w:t>
      </w:r>
      <w:r w:rsidR="00877B69" w:rsidRPr="004A521D">
        <w:rPr>
          <w:rFonts w:ascii="Gill Sans MT" w:hAnsi="Gill Sans MT"/>
          <w:color w:val="auto"/>
          <w:sz w:val="32"/>
          <w:szCs w:val="32"/>
        </w:rPr>
        <w:t xml:space="preserve">lan </w:t>
      </w:r>
      <w:r w:rsidR="003C785C" w:rsidRPr="004A521D">
        <w:rPr>
          <w:rFonts w:ascii="Gill Sans MT" w:hAnsi="Gill Sans MT"/>
          <w:color w:val="auto"/>
          <w:sz w:val="32"/>
          <w:szCs w:val="32"/>
        </w:rPr>
        <w:t xml:space="preserve">to help you consider </w:t>
      </w:r>
      <w:r w:rsidR="005C02D0" w:rsidRPr="00DB00BF">
        <w:rPr>
          <w:rFonts w:ascii="Gill Sans MT" w:hAnsi="Gill Sans MT"/>
          <w:color w:val="auto"/>
          <w:sz w:val="32"/>
          <w:szCs w:val="32"/>
        </w:rPr>
        <w:t>the types of insurance that could help reduce natural hazard risks to your business</w:t>
      </w:r>
      <w:r w:rsidR="004A521D">
        <w:rPr>
          <w:rFonts w:ascii="Gill Sans MT" w:hAnsi="Gill Sans MT"/>
          <w:color w:val="auto"/>
          <w:sz w:val="32"/>
          <w:szCs w:val="32"/>
        </w:rPr>
        <w:t>.</w:t>
      </w:r>
    </w:p>
    <w:p w14:paraId="4C965558" w14:textId="6B4ED749" w:rsidR="005C02D0" w:rsidRPr="000068D3" w:rsidRDefault="005C02D0" w:rsidP="003C785C">
      <w:pPr>
        <w:spacing w:before="240" w:after="120"/>
        <w:rPr>
          <w:rFonts w:ascii="Gill Sans MT" w:hAnsi="Gill Sans MT"/>
        </w:rPr>
      </w:pPr>
      <w:r w:rsidRPr="000068D3">
        <w:rPr>
          <w:rFonts w:ascii="Gill Sans MT" w:hAnsi="Gill Sans MT"/>
        </w:rPr>
        <w:t>Insurance is an essential part of reducing risk, particularly those that may accompany a natural disaster</w:t>
      </w:r>
      <w:r w:rsidR="003C785C" w:rsidRPr="000068D3">
        <w:rPr>
          <w:rFonts w:ascii="Gill Sans MT" w:hAnsi="Gill Sans MT"/>
        </w:rPr>
        <w:t>.</w:t>
      </w:r>
      <w:r w:rsidRPr="000068D3">
        <w:rPr>
          <w:rFonts w:ascii="Gill Sans MT" w:hAnsi="Gill Sans MT"/>
        </w:rPr>
        <w:t xml:space="preserve"> Your insurance requirements will vary depending on the type of business you have. In general, you </w:t>
      </w:r>
      <w:r w:rsidR="00CD0D5E">
        <w:rPr>
          <w:rFonts w:ascii="Gill Sans MT" w:hAnsi="Gill Sans MT"/>
        </w:rPr>
        <w:t>must</w:t>
      </w:r>
      <w:r w:rsidRPr="000068D3">
        <w:rPr>
          <w:rFonts w:ascii="Gill Sans MT" w:hAnsi="Gill Sans MT"/>
        </w:rPr>
        <w:t xml:space="preserve"> have the following types of compulsory insurance: </w:t>
      </w:r>
    </w:p>
    <w:p w14:paraId="5BDD6C11" w14:textId="3BD99AD3" w:rsidR="005C02D0" w:rsidRPr="000068D3" w:rsidRDefault="00877B69" w:rsidP="00484EA3">
      <w:pPr>
        <w:pStyle w:val="ListParagraph"/>
        <w:numPr>
          <w:ilvl w:val="0"/>
          <w:numId w:val="38"/>
        </w:numPr>
        <w:spacing w:before="120" w:after="120"/>
        <w:rPr>
          <w:rFonts w:ascii="Gill Sans MT" w:hAnsi="Gill Sans MT"/>
        </w:rPr>
      </w:pPr>
      <w:r>
        <w:rPr>
          <w:rFonts w:ascii="Gill Sans MT" w:hAnsi="Gill Sans MT"/>
        </w:rPr>
        <w:t>w</w:t>
      </w:r>
      <w:r w:rsidRPr="000068D3">
        <w:rPr>
          <w:rFonts w:ascii="Gill Sans MT" w:hAnsi="Gill Sans MT"/>
        </w:rPr>
        <w:t xml:space="preserve">orkers </w:t>
      </w:r>
      <w:r w:rsidR="005C02D0" w:rsidRPr="000068D3">
        <w:rPr>
          <w:rFonts w:ascii="Gill Sans MT" w:hAnsi="Gill Sans MT"/>
        </w:rPr>
        <w:t>compensation</w:t>
      </w:r>
      <w:r>
        <w:rPr>
          <w:rFonts w:ascii="Gill Sans MT" w:hAnsi="Gill Sans MT"/>
        </w:rPr>
        <w:t xml:space="preserve"> –</w:t>
      </w:r>
      <w:r w:rsidRPr="000068D3">
        <w:rPr>
          <w:rFonts w:ascii="Gill Sans MT" w:hAnsi="Gill Sans MT"/>
        </w:rPr>
        <w:t xml:space="preserve"> </w:t>
      </w:r>
      <w:r w:rsidR="005C02D0" w:rsidRPr="000068D3">
        <w:rPr>
          <w:rFonts w:ascii="Gill Sans MT" w:hAnsi="Gill Sans MT"/>
        </w:rPr>
        <w:t>if your business has employees</w:t>
      </w:r>
    </w:p>
    <w:p w14:paraId="69D6203D" w14:textId="7E1FFA45" w:rsidR="005C02D0" w:rsidRPr="000068D3" w:rsidRDefault="00877B69" w:rsidP="00484EA3">
      <w:pPr>
        <w:pStyle w:val="ListParagraph"/>
        <w:numPr>
          <w:ilvl w:val="0"/>
          <w:numId w:val="38"/>
        </w:numPr>
        <w:spacing w:before="120" w:after="120"/>
        <w:rPr>
          <w:rFonts w:ascii="Gill Sans MT" w:hAnsi="Gill Sans MT"/>
        </w:rPr>
      </w:pPr>
      <w:r>
        <w:rPr>
          <w:rFonts w:ascii="Gill Sans MT" w:hAnsi="Gill Sans MT"/>
        </w:rPr>
        <w:t>t</w:t>
      </w:r>
      <w:r w:rsidRPr="000068D3">
        <w:rPr>
          <w:rFonts w:ascii="Gill Sans MT" w:hAnsi="Gill Sans MT"/>
        </w:rPr>
        <w:t xml:space="preserve">hird </w:t>
      </w:r>
      <w:r w:rsidR="005C02D0" w:rsidRPr="000068D3">
        <w:rPr>
          <w:rFonts w:ascii="Gill Sans MT" w:hAnsi="Gill Sans MT"/>
        </w:rPr>
        <w:t>party personal injury insurance</w:t>
      </w:r>
      <w:r>
        <w:rPr>
          <w:rFonts w:ascii="Gill Sans MT" w:hAnsi="Gill Sans MT"/>
        </w:rPr>
        <w:t xml:space="preserve"> –</w:t>
      </w:r>
      <w:r w:rsidRPr="000068D3">
        <w:rPr>
          <w:rFonts w:ascii="Gill Sans MT" w:hAnsi="Gill Sans MT"/>
        </w:rPr>
        <w:t xml:space="preserve"> </w:t>
      </w:r>
      <w:r w:rsidR="005C02D0" w:rsidRPr="000068D3">
        <w:rPr>
          <w:rFonts w:ascii="Gill Sans MT" w:hAnsi="Gill Sans MT"/>
        </w:rPr>
        <w:t>if your business has motor vehicle</w:t>
      </w:r>
      <w:r w:rsidR="004A1A10">
        <w:rPr>
          <w:rFonts w:ascii="Gill Sans MT" w:hAnsi="Gill Sans MT"/>
        </w:rPr>
        <w:t>s</w:t>
      </w:r>
    </w:p>
    <w:p w14:paraId="081D0DC6" w14:textId="1134B8E2" w:rsidR="005C02D0" w:rsidRPr="000068D3" w:rsidRDefault="00877B69" w:rsidP="00484EA3">
      <w:pPr>
        <w:pStyle w:val="ListParagraph"/>
        <w:numPr>
          <w:ilvl w:val="0"/>
          <w:numId w:val="38"/>
        </w:numPr>
        <w:spacing w:before="120" w:after="120"/>
        <w:rPr>
          <w:rFonts w:ascii="Gill Sans MT" w:hAnsi="Gill Sans MT"/>
        </w:rPr>
      </w:pPr>
      <w:r>
        <w:rPr>
          <w:rFonts w:ascii="Gill Sans MT" w:hAnsi="Gill Sans MT"/>
        </w:rPr>
        <w:t>p</w:t>
      </w:r>
      <w:r w:rsidRPr="000068D3">
        <w:rPr>
          <w:rFonts w:ascii="Gill Sans MT" w:hAnsi="Gill Sans MT"/>
        </w:rPr>
        <w:t xml:space="preserve">ublic </w:t>
      </w:r>
      <w:r w:rsidR="005C02D0" w:rsidRPr="000068D3">
        <w:rPr>
          <w:rFonts w:ascii="Gill Sans MT" w:hAnsi="Gill Sans MT"/>
        </w:rPr>
        <w:t>liability insurance</w:t>
      </w:r>
      <w:r>
        <w:rPr>
          <w:rFonts w:ascii="Gill Sans MT" w:hAnsi="Gill Sans MT"/>
        </w:rPr>
        <w:t xml:space="preserve"> –</w:t>
      </w:r>
      <w:r w:rsidRPr="000068D3">
        <w:rPr>
          <w:rFonts w:ascii="Gill Sans MT" w:hAnsi="Gill Sans MT"/>
        </w:rPr>
        <w:t xml:space="preserve"> </w:t>
      </w:r>
      <w:r w:rsidR="005C02D0" w:rsidRPr="000068D3">
        <w:rPr>
          <w:rFonts w:ascii="Gill Sans MT" w:hAnsi="Gill Sans MT"/>
        </w:rPr>
        <w:t xml:space="preserve">for certain types of businesses. </w:t>
      </w:r>
    </w:p>
    <w:p w14:paraId="2B51503B" w14:textId="77777777" w:rsidR="00CC7FBF" w:rsidRDefault="003C785C" w:rsidP="003C785C">
      <w:pPr>
        <w:spacing w:before="240" w:after="120"/>
        <w:rPr>
          <w:rFonts w:ascii="Gill Sans MT" w:hAnsi="Gill Sans MT"/>
        </w:rPr>
      </w:pPr>
      <w:r w:rsidRPr="000068D3">
        <w:rPr>
          <w:rFonts w:ascii="Gill Sans MT" w:hAnsi="Gill Sans MT"/>
        </w:rPr>
        <w:t>A</w:t>
      </w:r>
      <w:r w:rsidR="005C02D0" w:rsidRPr="000068D3">
        <w:rPr>
          <w:rFonts w:ascii="Gill Sans MT" w:hAnsi="Gill Sans MT"/>
        </w:rPr>
        <w:t xml:space="preserve">lthough not compulsory, you may like to consider insuring your assets, revenue and liabilities to protect your business against potential risk, such as those that may arise from a natural disaster. </w:t>
      </w:r>
    </w:p>
    <w:p w14:paraId="703C96F6" w14:textId="08386C3B" w:rsidR="006A7D8C" w:rsidRDefault="005C02D0" w:rsidP="003C785C">
      <w:pPr>
        <w:spacing w:before="240" w:after="120"/>
        <w:rPr>
          <w:rFonts w:ascii="Gill Sans MT" w:hAnsi="Gill Sans MT"/>
        </w:rPr>
      </w:pPr>
      <w:r w:rsidRPr="000068D3">
        <w:rPr>
          <w:rFonts w:ascii="Gill Sans MT" w:hAnsi="Gill Sans MT"/>
        </w:rPr>
        <w:t>Be sure to review your insurance policy carefully</w:t>
      </w:r>
      <w:r w:rsidR="001E158C">
        <w:rPr>
          <w:rFonts w:ascii="Gill Sans MT" w:hAnsi="Gill Sans MT"/>
        </w:rPr>
        <w:t xml:space="preserve"> as coverage will vary from one insurer to another</w:t>
      </w:r>
      <w:r w:rsidRPr="000068D3">
        <w:rPr>
          <w:rFonts w:ascii="Gill Sans MT" w:hAnsi="Gill Sans MT"/>
        </w:rPr>
        <w:t xml:space="preserve">. </w:t>
      </w:r>
      <w:r w:rsidR="002D6EEC" w:rsidRPr="000068D3">
        <w:rPr>
          <w:rFonts w:ascii="Gill Sans MT" w:hAnsi="Gill Sans MT"/>
        </w:rPr>
        <w:t>For further</w:t>
      </w:r>
      <w:r w:rsidRPr="000068D3">
        <w:rPr>
          <w:rFonts w:ascii="Gill Sans MT" w:hAnsi="Gill Sans MT"/>
        </w:rPr>
        <w:t xml:space="preserve"> information on insurance</w:t>
      </w:r>
      <w:r w:rsidR="005131C4">
        <w:rPr>
          <w:rFonts w:ascii="Gill Sans MT" w:hAnsi="Gill Sans MT"/>
        </w:rPr>
        <w:t>,</w:t>
      </w:r>
      <w:r w:rsidRPr="000068D3">
        <w:rPr>
          <w:rFonts w:ascii="Gill Sans MT" w:hAnsi="Gill Sans MT"/>
        </w:rPr>
        <w:t xml:space="preserve"> visit </w:t>
      </w:r>
      <w:hyperlink r:id="rId11" w:history="1">
        <w:r w:rsidR="003C785C" w:rsidRPr="000068D3">
          <w:rPr>
            <w:rStyle w:val="Hyperlink"/>
            <w:rFonts w:ascii="Gill Sans MT" w:hAnsi="Gill Sans MT"/>
          </w:rPr>
          <w:t>www.business.tas.gov.au</w:t>
        </w:r>
      </w:hyperlink>
    </w:p>
    <w:tbl>
      <w:tblPr>
        <w:tblStyle w:val="businesstasgov"/>
        <w:tblpPr w:leftFromText="187" w:rightFromText="187" w:vertAnchor="text" w:horzAnchor="margin" w:tblpY="73"/>
        <w:tblW w:w="10830" w:type="dxa"/>
        <w:tblCellMar>
          <w:left w:w="115" w:type="dxa"/>
          <w:right w:w="115" w:type="dxa"/>
        </w:tblCellMar>
        <w:tblLook w:val="04A0" w:firstRow="1" w:lastRow="0" w:firstColumn="1" w:lastColumn="0" w:noHBand="0" w:noVBand="1"/>
      </w:tblPr>
      <w:tblGrid>
        <w:gridCol w:w="2577"/>
        <w:gridCol w:w="8253"/>
      </w:tblGrid>
      <w:tr w:rsidR="006A7D8C" w:rsidRPr="000068D3" w14:paraId="6997E4C1" w14:textId="77777777" w:rsidTr="00DB00BF">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3982CA4E" w14:textId="77777777" w:rsidR="006A7D8C" w:rsidRPr="00DB00BF" w:rsidRDefault="006A7D8C" w:rsidP="00484EA3">
            <w:pPr>
              <w:ind w:left="51" w:hanging="51"/>
              <w:rPr>
                <w:rFonts w:ascii="Gill Sans MT" w:hAnsi="Gill Sans MT"/>
                <w:b w:val="0"/>
                <w:i/>
                <w:sz w:val="24"/>
                <w:szCs w:val="24"/>
              </w:rPr>
            </w:pPr>
            <w:r w:rsidRPr="00DB00BF">
              <w:rPr>
                <w:rFonts w:ascii="Gill Sans MT" w:hAnsi="Gill Sans MT"/>
                <w:sz w:val="24"/>
                <w:szCs w:val="24"/>
              </w:rPr>
              <w:t xml:space="preserve">Personal and workers insurance  </w:t>
            </w:r>
          </w:p>
        </w:tc>
      </w:tr>
      <w:tr w:rsidR="006A7D8C" w:rsidRPr="000068D3" w14:paraId="58D24207" w14:textId="77777777" w:rsidTr="00DB00BF">
        <w:trPr>
          <w:trHeight w:val="18"/>
        </w:trPr>
        <w:tc>
          <w:tcPr>
            <w:tcW w:w="10830" w:type="dxa"/>
            <w:gridSpan w:val="2"/>
            <w:shd w:val="clear" w:color="auto" w:fill="D9D9D9" w:themeFill="background1" w:themeFillShade="D9"/>
          </w:tcPr>
          <w:p w14:paraId="032FB8D4" w14:textId="77777777" w:rsidR="006A7D8C" w:rsidRPr="000068D3" w:rsidRDefault="006A7D8C" w:rsidP="001B4439">
            <w:pPr>
              <w:rPr>
                <w:rFonts w:ascii="Gill Sans MT" w:hAnsi="Gill Sans MT"/>
                <w:i/>
                <w:color w:val="000000"/>
                <w:sz w:val="22"/>
              </w:rPr>
            </w:pPr>
            <w:r w:rsidRPr="000068D3">
              <w:rPr>
                <w:rFonts w:ascii="Gill Sans MT" w:hAnsi="Gill Sans MT"/>
                <w:sz w:val="22"/>
              </w:rPr>
              <w:t>Compulsory</w:t>
            </w:r>
          </w:p>
        </w:tc>
      </w:tr>
      <w:tr w:rsidR="006A7D8C" w:rsidRPr="000068D3" w14:paraId="27EF3F3A" w14:textId="77777777" w:rsidTr="00DB00BF">
        <w:trPr>
          <w:trHeight w:val="18"/>
        </w:trPr>
        <w:tc>
          <w:tcPr>
            <w:tcW w:w="2577" w:type="dxa"/>
            <w:shd w:val="clear" w:color="auto" w:fill="auto"/>
          </w:tcPr>
          <w:p w14:paraId="153BFC69" w14:textId="77777777" w:rsidR="006A7D8C" w:rsidRPr="000068D3" w:rsidRDefault="006A7D8C" w:rsidP="001B4439">
            <w:pPr>
              <w:rPr>
                <w:rFonts w:ascii="Gill Sans MT" w:hAnsi="Gill Sans MT"/>
                <w:color w:val="000000"/>
                <w:sz w:val="22"/>
              </w:rPr>
            </w:pPr>
            <w:r w:rsidRPr="000068D3">
              <w:rPr>
                <w:rFonts w:ascii="Gill Sans MT" w:hAnsi="Gill Sans MT"/>
                <w:sz w:val="22"/>
              </w:rPr>
              <w:t xml:space="preserve">Workers compensation </w:t>
            </w:r>
          </w:p>
        </w:tc>
        <w:tc>
          <w:tcPr>
            <w:tcW w:w="8253" w:type="dxa"/>
            <w:shd w:val="clear" w:color="auto" w:fill="auto"/>
          </w:tcPr>
          <w:p w14:paraId="394F07E9" w14:textId="77777777" w:rsidR="006A7D8C" w:rsidRPr="000068D3" w:rsidRDefault="006A7D8C" w:rsidP="001B4439">
            <w:pPr>
              <w:rPr>
                <w:rFonts w:ascii="Gill Sans MT" w:hAnsi="Gill Sans MT"/>
                <w:i/>
                <w:color w:val="000000"/>
                <w:sz w:val="22"/>
              </w:rPr>
            </w:pPr>
            <w:r w:rsidRPr="000068D3">
              <w:rPr>
                <w:rFonts w:ascii="Gill Sans MT" w:hAnsi="Gill Sans MT"/>
                <w:sz w:val="22"/>
              </w:rPr>
              <w:t xml:space="preserve">It is compulsory to have workers compensation insurance if your business has employees. </w:t>
            </w:r>
          </w:p>
        </w:tc>
      </w:tr>
      <w:tr w:rsidR="006A7D8C" w:rsidRPr="000068D3" w14:paraId="1E3CBEF6" w14:textId="77777777" w:rsidTr="00DB00BF">
        <w:trPr>
          <w:trHeight w:val="18"/>
        </w:trPr>
        <w:tc>
          <w:tcPr>
            <w:tcW w:w="10830" w:type="dxa"/>
            <w:gridSpan w:val="2"/>
            <w:shd w:val="clear" w:color="auto" w:fill="D9D9D9" w:themeFill="background1" w:themeFillShade="D9"/>
          </w:tcPr>
          <w:p w14:paraId="205955C9" w14:textId="07288C9C" w:rsidR="006A7D8C" w:rsidRPr="000068D3" w:rsidRDefault="006A7D8C" w:rsidP="001B4439">
            <w:pPr>
              <w:rPr>
                <w:rFonts w:ascii="Gill Sans MT" w:hAnsi="Gill Sans MT"/>
                <w:sz w:val="22"/>
              </w:rPr>
            </w:pPr>
            <w:r w:rsidRPr="000068D3">
              <w:rPr>
                <w:rFonts w:ascii="Gill Sans MT" w:hAnsi="Gill Sans MT"/>
                <w:sz w:val="22"/>
              </w:rPr>
              <w:t xml:space="preserve">Not compulsory, </w:t>
            </w:r>
            <w:r w:rsidR="001B4439">
              <w:rPr>
                <w:rFonts w:ascii="Gill Sans MT" w:hAnsi="Gill Sans MT"/>
                <w:sz w:val="22"/>
              </w:rPr>
              <w:t>however</w:t>
            </w:r>
            <w:r w:rsidRPr="000068D3">
              <w:rPr>
                <w:rFonts w:ascii="Gill Sans MT" w:hAnsi="Gill Sans MT"/>
                <w:sz w:val="22"/>
              </w:rPr>
              <w:t>, all options should be considered</w:t>
            </w:r>
          </w:p>
        </w:tc>
      </w:tr>
      <w:tr w:rsidR="006A7D8C" w:rsidRPr="000068D3" w14:paraId="37E0E41B" w14:textId="77777777" w:rsidTr="00DB00BF">
        <w:trPr>
          <w:trHeight w:val="18"/>
        </w:trPr>
        <w:tc>
          <w:tcPr>
            <w:tcW w:w="2577" w:type="dxa"/>
            <w:shd w:val="clear" w:color="auto" w:fill="auto"/>
          </w:tcPr>
          <w:p w14:paraId="1B76AD06" w14:textId="77777777" w:rsidR="006A7D8C" w:rsidRPr="000068D3" w:rsidRDefault="006A7D8C" w:rsidP="001B4439">
            <w:pPr>
              <w:rPr>
                <w:rFonts w:ascii="Gill Sans MT" w:hAnsi="Gill Sans MT"/>
                <w:sz w:val="22"/>
              </w:rPr>
            </w:pPr>
            <w:r w:rsidRPr="000068D3">
              <w:rPr>
                <w:rFonts w:ascii="Gill Sans MT" w:hAnsi="Gill Sans MT"/>
                <w:sz w:val="22"/>
              </w:rPr>
              <w:t xml:space="preserve">Income protection or disability </w:t>
            </w:r>
          </w:p>
        </w:tc>
        <w:tc>
          <w:tcPr>
            <w:tcW w:w="8253" w:type="dxa"/>
            <w:shd w:val="clear" w:color="auto" w:fill="auto"/>
          </w:tcPr>
          <w:p w14:paraId="32D887DC" w14:textId="77777777" w:rsidR="006A7D8C" w:rsidRPr="000068D3" w:rsidRDefault="006A7D8C" w:rsidP="001B4439">
            <w:pPr>
              <w:rPr>
                <w:rFonts w:ascii="Gill Sans MT" w:hAnsi="Gill Sans MT"/>
                <w:sz w:val="22"/>
              </w:rPr>
            </w:pPr>
            <w:r>
              <w:rPr>
                <w:rFonts w:ascii="Gill Sans MT" w:hAnsi="Gill Sans MT"/>
                <w:sz w:val="22"/>
              </w:rPr>
              <w:t>May c</w:t>
            </w:r>
            <w:r w:rsidRPr="000068D3">
              <w:rPr>
                <w:rFonts w:ascii="Gill Sans MT" w:hAnsi="Gill Sans MT"/>
                <w:sz w:val="22"/>
              </w:rPr>
              <w:t xml:space="preserve">over part of your normal income if you are prevented from working due to sickness or injury. </w:t>
            </w:r>
          </w:p>
        </w:tc>
      </w:tr>
      <w:tr w:rsidR="006A7D8C" w:rsidRPr="000068D3" w14:paraId="75F99747" w14:textId="77777777" w:rsidTr="00DB00BF">
        <w:trPr>
          <w:trHeight w:val="18"/>
        </w:trPr>
        <w:tc>
          <w:tcPr>
            <w:tcW w:w="2577" w:type="dxa"/>
            <w:shd w:val="clear" w:color="auto" w:fill="auto"/>
          </w:tcPr>
          <w:p w14:paraId="499BA9D6" w14:textId="77777777" w:rsidR="006A7D8C" w:rsidRPr="000068D3" w:rsidRDefault="006A7D8C" w:rsidP="001B4439">
            <w:pPr>
              <w:rPr>
                <w:rFonts w:ascii="Gill Sans MT" w:hAnsi="Gill Sans MT"/>
                <w:sz w:val="22"/>
              </w:rPr>
            </w:pPr>
            <w:r w:rsidRPr="000068D3">
              <w:rPr>
                <w:rFonts w:ascii="Gill Sans MT" w:hAnsi="Gill Sans MT"/>
                <w:sz w:val="22"/>
              </w:rPr>
              <w:t xml:space="preserve">Trauma insurance </w:t>
            </w:r>
          </w:p>
        </w:tc>
        <w:tc>
          <w:tcPr>
            <w:tcW w:w="8253" w:type="dxa"/>
            <w:shd w:val="clear" w:color="auto" w:fill="auto"/>
          </w:tcPr>
          <w:p w14:paraId="73CF6243" w14:textId="77777777" w:rsidR="006A7D8C" w:rsidRPr="000068D3" w:rsidRDefault="006A7D8C" w:rsidP="001B4439">
            <w:pPr>
              <w:rPr>
                <w:rFonts w:ascii="Gill Sans MT" w:hAnsi="Gill Sans MT"/>
                <w:sz w:val="22"/>
              </w:rPr>
            </w:pPr>
            <w:r>
              <w:rPr>
                <w:rFonts w:ascii="Gill Sans MT" w:hAnsi="Gill Sans MT"/>
                <w:sz w:val="22"/>
              </w:rPr>
              <w:t>May p</w:t>
            </w:r>
            <w:r w:rsidRPr="000068D3">
              <w:rPr>
                <w:rFonts w:ascii="Gill Sans MT" w:hAnsi="Gill Sans MT"/>
                <w:sz w:val="22"/>
              </w:rPr>
              <w:t xml:space="preserve">rovide a lump sum if you should be diagnosed with one of several specified life threatening illnesses. </w:t>
            </w:r>
          </w:p>
        </w:tc>
      </w:tr>
      <w:tr w:rsidR="006A7D8C" w:rsidRPr="000068D3" w14:paraId="076A764D" w14:textId="77777777" w:rsidTr="00DB00BF">
        <w:trPr>
          <w:trHeight w:val="18"/>
        </w:trPr>
        <w:tc>
          <w:tcPr>
            <w:tcW w:w="2577" w:type="dxa"/>
            <w:shd w:val="clear" w:color="auto" w:fill="auto"/>
          </w:tcPr>
          <w:p w14:paraId="032D7110" w14:textId="77777777" w:rsidR="006A7D8C" w:rsidRPr="000068D3" w:rsidRDefault="006A7D8C" w:rsidP="001B4439">
            <w:pPr>
              <w:rPr>
                <w:rFonts w:ascii="Gill Sans MT" w:hAnsi="Gill Sans MT"/>
                <w:sz w:val="22"/>
              </w:rPr>
            </w:pPr>
            <w:r w:rsidRPr="000068D3">
              <w:rPr>
                <w:rFonts w:ascii="Gill Sans MT" w:hAnsi="Gill Sans MT"/>
                <w:sz w:val="22"/>
              </w:rPr>
              <w:t>Term life insurance</w:t>
            </w:r>
          </w:p>
        </w:tc>
        <w:tc>
          <w:tcPr>
            <w:tcW w:w="8253" w:type="dxa"/>
            <w:shd w:val="clear" w:color="auto" w:fill="auto"/>
          </w:tcPr>
          <w:p w14:paraId="01572671" w14:textId="77777777" w:rsidR="006A7D8C" w:rsidRPr="000068D3" w:rsidRDefault="006A7D8C" w:rsidP="001B4439">
            <w:pPr>
              <w:rPr>
                <w:rFonts w:ascii="Gill Sans MT" w:hAnsi="Gill Sans MT"/>
                <w:sz w:val="22"/>
              </w:rPr>
            </w:pPr>
            <w:r>
              <w:rPr>
                <w:rFonts w:ascii="Gill Sans MT" w:hAnsi="Gill Sans MT"/>
                <w:sz w:val="22"/>
              </w:rPr>
              <w:t>May p</w:t>
            </w:r>
            <w:r w:rsidRPr="000068D3">
              <w:rPr>
                <w:rFonts w:ascii="Gill Sans MT" w:hAnsi="Gill Sans MT"/>
                <w:sz w:val="22"/>
              </w:rPr>
              <w:t xml:space="preserve">rovide your dependents with a lump sum if you were to die. </w:t>
            </w:r>
          </w:p>
        </w:tc>
      </w:tr>
      <w:tr w:rsidR="006A7D8C" w:rsidRPr="000068D3" w14:paraId="6A378D82" w14:textId="77777777" w:rsidTr="00DB00BF">
        <w:trPr>
          <w:trHeight w:val="18"/>
        </w:trPr>
        <w:tc>
          <w:tcPr>
            <w:tcW w:w="2577" w:type="dxa"/>
            <w:shd w:val="clear" w:color="auto" w:fill="auto"/>
          </w:tcPr>
          <w:p w14:paraId="1A4929C2" w14:textId="77777777" w:rsidR="006A7D8C" w:rsidRPr="000068D3" w:rsidRDefault="006A7D8C" w:rsidP="001B4439">
            <w:pPr>
              <w:rPr>
                <w:rFonts w:ascii="Gill Sans MT" w:hAnsi="Gill Sans MT"/>
                <w:sz w:val="22"/>
              </w:rPr>
            </w:pPr>
            <w:r w:rsidRPr="000068D3">
              <w:rPr>
                <w:rFonts w:ascii="Gill Sans MT" w:hAnsi="Gill Sans MT"/>
                <w:sz w:val="22"/>
              </w:rPr>
              <w:t xml:space="preserve">Permanent disability insurance </w:t>
            </w:r>
          </w:p>
        </w:tc>
        <w:tc>
          <w:tcPr>
            <w:tcW w:w="8253" w:type="dxa"/>
            <w:shd w:val="clear" w:color="auto" w:fill="auto"/>
          </w:tcPr>
          <w:p w14:paraId="03D3AA43" w14:textId="77777777" w:rsidR="006A7D8C" w:rsidRPr="000068D3" w:rsidRDefault="006A7D8C" w:rsidP="001B4439">
            <w:pPr>
              <w:rPr>
                <w:rFonts w:ascii="Gill Sans MT" w:hAnsi="Gill Sans MT"/>
                <w:sz w:val="22"/>
              </w:rPr>
            </w:pPr>
            <w:r>
              <w:rPr>
                <w:rFonts w:ascii="Gill Sans MT" w:hAnsi="Gill Sans MT"/>
                <w:sz w:val="22"/>
              </w:rPr>
              <w:t>May p</w:t>
            </w:r>
            <w:r w:rsidRPr="000068D3">
              <w:rPr>
                <w:rFonts w:ascii="Gill Sans MT" w:hAnsi="Gill Sans MT"/>
                <w:sz w:val="22"/>
              </w:rPr>
              <w:t xml:space="preserve">rovide a lump sum in the instance that you are permanently disabled before retirement. </w:t>
            </w:r>
          </w:p>
        </w:tc>
      </w:tr>
    </w:tbl>
    <w:tbl>
      <w:tblPr>
        <w:tblStyle w:val="businesstasgov"/>
        <w:tblW w:w="10773" w:type="dxa"/>
        <w:tblInd w:w="57" w:type="dxa"/>
        <w:tblLook w:val="04A0" w:firstRow="1" w:lastRow="0" w:firstColumn="1" w:lastColumn="0" w:noHBand="0" w:noVBand="1"/>
      </w:tblPr>
      <w:tblGrid>
        <w:gridCol w:w="2520"/>
        <w:gridCol w:w="8253"/>
      </w:tblGrid>
      <w:tr w:rsidR="005C02D0" w:rsidRPr="000068D3" w14:paraId="6DD48867" w14:textId="77777777" w:rsidTr="00DB00BF">
        <w:trPr>
          <w:cnfStyle w:val="100000000000" w:firstRow="1" w:lastRow="0" w:firstColumn="0" w:lastColumn="0" w:oddVBand="0" w:evenVBand="0" w:oddHBand="0" w:evenHBand="0" w:firstRowFirstColumn="0" w:firstRowLastColumn="0" w:lastRowFirstColumn="0" w:lastRowLastColumn="0"/>
        </w:trPr>
        <w:tc>
          <w:tcPr>
            <w:tcW w:w="10773" w:type="dxa"/>
            <w:gridSpan w:val="2"/>
          </w:tcPr>
          <w:p w14:paraId="4F0AD685" w14:textId="77777777" w:rsidR="005C02D0" w:rsidRPr="00DB00BF" w:rsidRDefault="005C02D0" w:rsidP="00AB3BCD">
            <w:pPr>
              <w:rPr>
                <w:rFonts w:ascii="Gill Sans MT" w:hAnsi="Gill Sans MT"/>
                <w:b w:val="0"/>
                <w:i/>
                <w:sz w:val="24"/>
                <w:szCs w:val="24"/>
              </w:rPr>
            </w:pPr>
            <w:r w:rsidRPr="00DB00BF">
              <w:rPr>
                <w:rFonts w:ascii="Gill Sans MT" w:hAnsi="Gill Sans MT"/>
                <w:sz w:val="24"/>
                <w:szCs w:val="24"/>
              </w:rPr>
              <w:t xml:space="preserve">Asset and revenue insurance  </w:t>
            </w:r>
          </w:p>
        </w:tc>
      </w:tr>
      <w:tr w:rsidR="005C02D0" w:rsidRPr="000068D3" w14:paraId="44D5D300" w14:textId="77777777" w:rsidTr="00DB00BF">
        <w:trPr>
          <w:trHeight w:val="18"/>
        </w:trPr>
        <w:tc>
          <w:tcPr>
            <w:tcW w:w="10773" w:type="dxa"/>
            <w:gridSpan w:val="2"/>
            <w:shd w:val="clear" w:color="auto" w:fill="D9D9D9" w:themeFill="background1" w:themeFillShade="D9"/>
          </w:tcPr>
          <w:p w14:paraId="0D81BA54" w14:textId="77777777" w:rsidR="005C02D0" w:rsidRPr="000068D3" w:rsidRDefault="005C02D0" w:rsidP="00AB3BCD">
            <w:pPr>
              <w:rPr>
                <w:rFonts w:ascii="Gill Sans MT" w:hAnsi="Gill Sans MT"/>
                <w:i/>
                <w:color w:val="000000"/>
                <w:sz w:val="22"/>
              </w:rPr>
            </w:pPr>
            <w:r w:rsidRPr="000068D3">
              <w:rPr>
                <w:rFonts w:ascii="Gill Sans MT" w:hAnsi="Gill Sans MT"/>
                <w:sz w:val="22"/>
              </w:rPr>
              <w:t>Compulsory</w:t>
            </w:r>
          </w:p>
        </w:tc>
      </w:tr>
      <w:tr w:rsidR="005C02D0" w:rsidRPr="000068D3" w14:paraId="70CD5F3A" w14:textId="77777777" w:rsidTr="00DB00BF">
        <w:trPr>
          <w:trHeight w:val="848"/>
        </w:trPr>
        <w:tc>
          <w:tcPr>
            <w:tcW w:w="2520" w:type="dxa"/>
            <w:shd w:val="clear" w:color="auto" w:fill="auto"/>
          </w:tcPr>
          <w:p w14:paraId="5A0C8077" w14:textId="77777777" w:rsidR="005C02D0" w:rsidRPr="000068D3" w:rsidRDefault="005C02D0" w:rsidP="00AB3BCD">
            <w:pPr>
              <w:rPr>
                <w:rFonts w:ascii="Gill Sans MT" w:hAnsi="Gill Sans MT"/>
                <w:color w:val="000000"/>
                <w:sz w:val="22"/>
              </w:rPr>
            </w:pPr>
            <w:r w:rsidRPr="000068D3">
              <w:rPr>
                <w:rFonts w:ascii="Gill Sans MT" w:hAnsi="Gill Sans MT"/>
                <w:sz w:val="22"/>
              </w:rPr>
              <w:t>Motor vehicle</w:t>
            </w:r>
          </w:p>
        </w:tc>
        <w:tc>
          <w:tcPr>
            <w:tcW w:w="8253" w:type="dxa"/>
            <w:shd w:val="clear" w:color="auto" w:fill="auto"/>
          </w:tcPr>
          <w:p w14:paraId="2CA92A6D" w14:textId="2B4D3426" w:rsidR="005C02D0" w:rsidRPr="000068D3" w:rsidRDefault="005C02D0" w:rsidP="0034211C">
            <w:pPr>
              <w:rPr>
                <w:rFonts w:ascii="Gill Sans MT" w:hAnsi="Gill Sans MT"/>
                <w:i/>
                <w:color w:val="000000"/>
                <w:sz w:val="22"/>
              </w:rPr>
            </w:pPr>
            <w:r w:rsidRPr="000068D3">
              <w:rPr>
                <w:rFonts w:ascii="Gill Sans MT" w:hAnsi="Gill Sans MT"/>
                <w:sz w:val="22"/>
              </w:rPr>
              <w:t xml:space="preserve">It is compulsory to insure all company or business vehicles for third party injury and liability. </w:t>
            </w:r>
            <w:r w:rsidR="0034211C">
              <w:rPr>
                <w:rFonts w:ascii="Gill Sans MT" w:hAnsi="Gill Sans MT"/>
                <w:sz w:val="22"/>
              </w:rPr>
              <w:t>Insurance includes</w:t>
            </w:r>
            <w:bookmarkStart w:id="0" w:name="_GoBack"/>
            <w:bookmarkEnd w:id="0"/>
            <w:r w:rsidRPr="000068D3">
              <w:rPr>
                <w:rFonts w:ascii="Gill Sans MT" w:hAnsi="Gill Sans MT"/>
                <w:sz w:val="22"/>
              </w:rPr>
              <w:t xml:space="preserve"> compulsory third party (injury), third party property damage, third party fire and theft and comprehensive. </w:t>
            </w:r>
          </w:p>
        </w:tc>
      </w:tr>
    </w:tbl>
    <w:p w14:paraId="614488CD" w14:textId="77777777" w:rsidR="001B4439" w:rsidRDefault="001B4439"/>
    <w:tbl>
      <w:tblPr>
        <w:tblStyle w:val="businesstasgov"/>
        <w:tblW w:w="10773" w:type="dxa"/>
        <w:tblInd w:w="57" w:type="dxa"/>
        <w:tblLook w:val="04A0" w:firstRow="1" w:lastRow="0" w:firstColumn="1" w:lastColumn="0" w:noHBand="0" w:noVBand="1"/>
      </w:tblPr>
      <w:tblGrid>
        <w:gridCol w:w="72"/>
        <w:gridCol w:w="2358"/>
        <w:gridCol w:w="8343"/>
      </w:tblGrid>
      <w:tr w:rsidR="006A7D8C" w:rsidRPr="000068D3" w14:paraId="7702EFFC" w14:textId="77777777" w:rsidTr="00DB00BF">
        <w:trPr>
          <w:cnfStyle w:val="100000000000" w:firstRow="1" w:lastRow="0" w:firstColumn="0" w:lastColumn="0" w:oddVBand="0" w:evenVBand="0" w:oddHBand="0" w:evenHBand="0" w:firstRowFirstColumn="0" w:firstRowLastColumn="0" w:lastRowFirstColumn="0" w:lastRowLastColumn="0"/>
        </w:trPr>
        <w:tc>
          <w:tcPr>
            <w:tcW w:w="10773" w:type="dxa"/>
            <w:gridSpan w:val="3"/>
          </w:tcPr>
          <w:p w14:paraId="1B7F2032" w14:textId="77777777" w:rsidR="006A7D8C" w:rsidRPr="00DB00BF" w:rsidRDefault="006A7D8C" w:rsidP="00FC246F">
            <w:pPr>
              <w:rPr>
                <w:rFonts w:ascii="Gill Sans MT" w:hAnsi="Gill Sans MT"/>
                <w:b w:val="0"/>
                <w:sz w:val="24"/>
                <w:szCs w:val="24"/>
              </w:rPr>
            </w:pPr>
            <w:r w:rsidRPr="00DB00BF">
              <w:rPr>
                <w:rFonts w:ascii="Gill Sans MT" w:hAnsi="Gill Sans MT"/>
                <w:sz w:val="24"/>
                <w:szCs w:val="24"/>
              </w:rPr>
              <w:t xml:space="preserve">Asset and revenue insurance  </w:t>
            </w:r>
          </w:p>
        </w:tc>
      </w:tr>
      <w:tr w:rsidR="005C02D0" w:rsidRPr="000068D3" w14:paraId="399BCA75" w14:textId="77777777" w:rsidTr="00DB00BF">
        <w:trPr>
          <w:trHeight w:val="18"/>
        </w:trPr>
        <w:tc>
          <w:tcPr>
            <w:tcW w:w="10773" w:type="dxa"/>
            <w:gridSpan w:val="3"/>
            <w:shd w:val="clear" w:color="auto" w:fill="D9D9D9" w:themeFill="background1" w:themeFillShade="D9"/>
          </w:tcPr>
          <w:p w14:paraId="11CB26CA" w14:textId="2E9CD48D" w:rsidR="005C02D0" w:rsidRPr="000068D3" w:rsidRDefault="005C02D0" w:rsidP="00CC7FBF">
            <w:pPr>
              <w:rPr>
                <w:rFonts w:ascii="Gill Sans MT" w:hAnsi="Gill Sans MT"/>
                <w:sz w:val="22"/>
              </w:rPr>
            </w:pPr>
            <w:r w:rsidRPr="000068D3">
              <w:rPr>
                <w:rFonts w:ascii="Gill Sans MT" w:hAnsi="Gill Sans MT"/>
                <w:sz w:val="22"/>
              </w:rPr>
              <w:t xml:space="preserve">Not compulsory, </w:t>
            </w:r>
            <w:r w:rsidR="00CC7FBF">
              <w:rPr>
                <w:rFonts w:ascii="Gill Sans MT" w:hAnsi="Gill Sans MT"/>
                <w:sz w:val="22"/>
              </w:rPr>
              <w:t>however</w:t>
            </w:r>
            <w:r w:rsidRPr="000068D3">
              <w:rPr>
                <w:rFonts w:ascii="Gill Sans MT" w:hAnsi="Gill Sans MT"/>
                <w:sz w:val="22"/>
              </w:rPr>
              <w:t>, all options should be considered</w:t>
            </w:r>
          </w:p>
        </w:tc>
      </w:tr>
      <w:tr w:rsidR="005C02D0" w:rsidRPr="000068D3" w14:paraId="7F3707A0" w14:textId="77777777" w:rsidTr="00DB00BF">
        <w:trPr>
          <w:trHeight w:val="119"/>
        </w:trPr>
        <w:tc>
          <w:tcPr>
            <w:tcW w:w="2430" w:type="dxa"/>
            <w:gridSpan w:val="2"/>
            <w:shd w:val="clear" w:color="auto" w:fill="auto"/>
          </w:tcPr>
          <w:p w14:paraId="28B2B163" w14:textId="77777777" w:rsidR="005C02D0" w:rsidRPr="000068D3" w:rsidRDefault="005C02D0" w:rsidP="00AB3BCD">
            <w:pPr>
              <w:rPr>
                <w:rFonts w:ascii="Gill Sans MT" w:hAnsi="Gill Sans MT"/>
                <w:sz w:val="22"/>
              </w:rPr>
            </w:pPr>
            <w:r w:rsidRPr="000068D3">
              <w:rPr>
                <w:rFonts w:ascii="Gill Sans MT" w:hAnsi="Gill Sans MT"/>
                <w:sz w:val="22"/>
              </w:rPr>
              <w:t xml:space="preserve">Building and contents </w:t>
            </w:r>
          </w:p>
        </w:tc>
        <w:tc>
          <w:tcPr>
            <w:tcW w:w="8343" w:type="dxa"/>
            <w:shd w:val="clear" w:color="auto" w:fill="auto"/>
          </w:tcPr>
          <w:p w14:paraId="6A4BF65C" w14:textId="0B33C9D2" w:rsidR="005C02D0" w:rsidRPr="000068D3" w:rsidRDefault="001E158C" w:rsidP="00AB3BCD">
            <w:pPr>
              <w:rPr>
                <w:rFonts w:ascii="Gill Sans MT" w:hAnsi="Gill Sans MT"/>
                <w:sz w:val="22"/>
              </w:rPr>
            </w:pPr>
            <w:r>
              <w:rPr>
                <w:rFonts w:ascii="Gill Sans MT" w:hAnsi="Gill Sans MT"/>
                <w:sz w:val="22"/>
              </w:rPr>
              <w:t>May c</w:t>
            </w:r>
            <w:r w:rsidR="005C02D0" w:rsidRPr="000068D3">
              <w:rPr>
                <w:rFonts w:ascii="Gill Sans MT" w:hAnsi="Gill Sans MT"/>
                <w:sz w:val="22"/>
              </w:rPr>
              <w:t>over the building, contents and stock of your business against fire and other natural disasters.</w:t>
            </w:r>
          </w:p>
        </w:tc>
      </w:tr>
      <w:tr w:rsidR="005C02D0" w:rsidRPr="000068D3" w14:paraId="11CF1B18" w14:textId="77777777" w:rsidTr="00DB00BF">
        <w:trPr>
          <w:trHeight w:val="23"/>
        </w:trPr>
        <w:tc>
          <w:tcPr>
            <w:tcW w:w="2430" w:type="dxa"/>
            <w:gridSpan w:val="2"/>
            <w:shd w:val="clear" w:color="auto" w:fill="auto"/>
          </w:tcPr>
          <w:p w14:paraId="7D2C8E04" w14:textId="77777777" w:rsidR="005C02D0" w:rsidRPr="000068D3" w:rsidRDefault="005C02D0" w:rsidP="00AB3BCD">
            <w:pPr>
              <w:rPr>
                <w:rFonts w:ascii="Gill Sans MT" w:hAnsi="Gill Sans MT"/>
                <w:sz w:val="22"/>
              </w:rPr>
            </w:pPr>
            <w:r w:rsidRPr="000068D3">
              <w:rPr>
                <w:rFonts w:ascii="Gill Sans MT" w:hAnsi="Gill Sans MT"/>
                <w:sz w:val="22"/>
              </w:rPr>
              <w:t xml:space="preserve">Burglary </w:t>
            </w:r>
          </w:p>
        </w:tc>
        <w:tc>
          <w:tcPr>
            <w:tcW w:w="8343" w:type="dxa"/>
            <w:shd w:val="clear" w:color="auto" w:fill="auto"/>
          </w:tcPr>
          <w:p w14:paraId="31512A43" w14:textId="08660CB4" w:rsidR="005C02D0" w:rsidRPr="000068D3" w:rsidRDefault="001E158C" w:rsidP="00AB3BCD">
            <w:pPr>
              <w:rPr>
                <w:rFonts w:ascii="Gill Sans MT" w:hAnsi="Gill Sans MT"/>
                <w:sz w:val="22"/>
              </w:rPr>
            </w:pPr>
            <w:r>
              <w:rPr>
                <w:rFonts w:ascii="Gill Sans MT" w:hAnsi="Gill Sans MT"/>
                <w:sz w:val="22"/>
              </w:rPr>
              <w:t>May i</w:t>
            </w:r>
            <w:r w:rsidR="005C02D0" w:rsidRPr="000068D3">
              <w:rPr>
                <w:rFonts w:ascii="Gill Sans MT" w:hAnsi="Gill Sans MT"/>
                <w:sz w:val="22"/>
              </w:rPr>
              <w:t xml:space="preserve">nsure your assets against burglary. </w:t>
            </w:r>
          </w:p>
        </w:tc>
      </w:tr>
      <w:tr w:rsidR="005C02D0" w:rsidRPr="000068D3" w14:paraId="3CD88C7D" w14:textId="77777777" w:rsidTr="00DB00BF">
        <w:trPr>
          <w:trHeight w:val="18"/>
        </w:trPr>
        <w:tc>
          <w:tcPr>
            <w:tcW w:w="2430" w:type="dxa"/>
            <w:gridSpan w:val="2"/>
            <w:shd w:val="clear" w:color="auto" w:fill="auto"/>
          </w:tcPr>
          <w:p w14:paraId="514F1786" w14:textId="77777777" w:rsidR="005C02D0" w:rsidRPr="000068D3" w:rsidRDefault="005C02D0" w:rsidP="00AB3BCD">
            <w:pPr>
              <w:rPr>
                <w:rFonts w:ascii="Gill Sans MT" w:hAnsi="Gill Sans MT"/>
                <w:sz w:val="22"/>
              </w:rPr>
            </w:pPr>
            <w:r w:rsidRPr="000068D3">
              <w:rPr>
                <w:rFonts w:ascii="Gill Sans MT" w:hAnsi="Gill Sans MT"/>
                <w:sz w:val="22"/>
              </w:rPr>
              <w:t xml:space="preserve">Business interruption </w:t>
            </w:r>
          </w:p>
        </w:tc>
        <w:tc>
          <w:tcPr>
            <w:tcW w:w="8343" w:type="dxa"/>
            <w:shd w:val="clear" w:color="auto" w:fill="auto"/>
          </w:tcPr>
          <w:p w14:paraId="6246452C" w14:textId="605AFDE7" w:rsidR="005C02D0" w:rsidRPr="000068D3" w:rsidRDefault="005C02D0" w:rsidP="00AB3BCD">
            <w:pPr>
              <w:rPr>
                <w:rFonts w:ascii="Gill Sans MT" w:hAnsi="Gill Sans MT"/>
                <w:sz w:val="22"/>
              </w:rPr>
            </w:pPr>
            <w:r w:rsidRPr="000068D3">
              <w:rPr>
                <w:rFonts w:ascii="Gill Sans MT" w:hAnsi="Gill Sans MT"/>
                <w:sz w:val="22"/>
              </w:rPr>
              <w:t>M</w:t>
            </w:r>
            <w:r w:rsidR="004A1A10">
              <w:rPr>
                <w:rFonts w:ascii="Gill Sans MT" w:hAnsi="Gill Sans MT"/>
                <w:sz w:val="22"/>
              </w:rPr>
              <w:t>eets your expenses and maintain</w:t>
            </w:r>
            <w:r w:rsidRPr="000068D3">
              <w:rPr>
                <w:rFonts w:ascii="Gill Sans MT" w:hAnsi="Gill Sans MT"/>
                <w:sz w:val="22"/>
              </w:rPr>
              <w:t xml:space="preserve"> cash flow if your business is interrupted by an </w:t>
            </w:r>
            <w:r w:rsidR="002D6EEC" w:rsidRPr="000068D3">
              <w:rPr>
                <w:rFonts w:ascii="Gill Sans MT" w:hAnsi="Gill Sans MT"/>
                <w:sz w:val="22"/>
              </w:rPr>
              <w:t>unforeseen</w:t>
            </w:r>
            <w:r w:rsidRPr="000068D3">
              <w:rPr>
                <w:rFonts w:ascii="Gill Sans MT" w:hAnsi="Gill Sans MT"/>
                <w:sz w:val="22"/>
              </w:rPr>
              <w:t xml:space="preserve"> event such as a fire. </w:t>
            </w:r>
          </w:p>
        </w:tc>
      </w:tr>
      <w:tr w:rsidR="005C02D0" w:rsidRPr="000068D3" w14:paraId="0DFA0BE2" w14:textId="77777777" w:rsidTr="00DB00BF">
        <w:trPr>
          <w:trHeight w:val="18"/>
        </w:trPr>
        <w:tc>
          <w:tcPr>
            <w:tcW w:w="2430" w:type="dxa"/>
            <w:gridSpan w:val="2"/>
            <w:shd w:val="clear" w:color="auto" w:fill="auto"/>
          </w:tcPr>
          <w:p w14:paraId="5A9279A4" w14:textId="77777777" w:rsidR="005C02D0" w:rsidRPr="000068D3" w:rsidRDefault="005C02D0" w:rsidP="00AB3BCD">
            <w:pPr>
              <w:rPr>
                <w:rFonts w:ascii="Gill Sans MT" w:hAnsi="Gill Sans MT"/>
                <w:sz w:val="22"/>
              </w:rPr>
            </w:pPr>
            <w:r w:rsidRPr="000068D3">
              <w:rPr>
                <w:rFonts w:ascii="Gill Sans MT" w:hAnsi="Gill Sans MT"/>
                <w:sz w:val="22"/>
              </w:rPr>
              <w:t>Stock deterioration</w:t>
            </w:r>
          </w:p>
        </w:tc>
        <w:tc>
          <w:tcPr>
            <w:tcW w:w="8343" w:type="dxa"/>
            <w:shd w:val="clear" w:color="auto" w:fill="auto"/>
          </w:tcPr>
          <w:p w14:paraId="40516770" w14:textId="7B59C734" w:rsidR="005C02D0" w:rsidRPr="000068D3" w:rsidRDefault="001E158C" w:rsidP="00AB3BCD">
            <w:pPr>
              <w:rPr>
                <w:rFonts w:ascii="Gill Sans MT" w:hAnsi="Gill Sans MT"/>
                <w:sz w:val="22"/>
              </w:rPr>
            </w:pPr>
            <w:r>
              <w:rPr>
                <w:rFonts w:ascii="Gill Sans MT" w:hAnsi="Gill Sans MT"/>
                <w:sz w:val="22"/>
              </w:rPr>
              <w:t>May c</w:t>
            </w:r>
            <w:r w:rsidR="005C02D0" w:rsidRPr="000068D3">
              <w:rPr>
                <w:rFonts w:ascii="Gill Sans MT" w:hAnsi="Gill Sans MT"/>
                <w:sz w:val="22"/>
              </w:rPr>
              <w:t xml:space="preserve">over your business for the deterioration of refrigerated stock. </w:t>
            </w:r>
          </w:p>
        </w:tc>
      </w:tr>
      <w:tr w:rsidR="005C02D0" w:rsidRPr="000068D3" w14:paraId="285712C7" w14:textId="77777777" w:rsidTr="00DB00BF">
        <w:trPr>
          <w:trHeight w:val="23"/>
        </w:trPr>
        <w:tc>
          <w:tcPr>
            <w:tcW w:w="2430" w:type="dxa"/>
            <w:gridSpan w:val="2"/>
            <w:shd w:val="clear" w:color="auto" w:fill="auto"/>
          </w:tcPr>
          <w:p w14:paraId="4CA6888F" w14:textId="77777777" w:rsidR="005C02D0" w:rsidRPr="000068D3" w:rsidRDefault="005C02D0" w:rsidP="00AB3BCD">
            <w:pPr>
              <w:rPr>
                <w:rFonts w:ascii="Gill Sans MT" w:hAnsi="Gill Sans MT"/>
                <w:sz w:val="22"/>
              </w:rPr>
            </w:pPr>
            <w:r w:rsidRPr="000068D3">
              <w:rPr>
                <w:rFonts w:ascii="Gill Sans MT" w:hAnsi="Gill Sans MT"/>
                <w:sz w:val="22"/>
              </w:rPr>
              <w:t>Electronic equipment</w:t>
            </w:r>
          </w:p>
        </w:tc>
        <w:tc>
          <w:tcPr>
            <w:tcW w:w="8343" w:type="dxa"/>
            <w:shd w:val="clear" w:color="auto" w:fill="auto"/>
          </w:tcPr>
          <w:p w14:paraId="2BD1BD47" w14:textId="1FFC3174" w:rsidR="005C02D0" w:rsidRPr="000068D3" w:rsidRDefault="001E158C" w:rsidP="00AB3BCD">
            <w:pPr>
              <w:rPr>
                <w:rFonts w:ascii="Gill Sans MT" w:hAnsi="Gill Sans MT"/>
                <w:sz w:val="22"/>
              </w:rPr>
            </w:pPr>
            <w:r>
              <w:rPr>
                <w:rFonts w:ascii="Gill Sans MT" w:hAnsi="Gill Sans MT"/>
                <w:sz w:val="22"/>
              </w:rPr>
              <w:t>May c</w:t>
            </w:r>
            <w:r w:rsidR="005C02D0" w:rsidRPr="000068D3">
              <w:rPr>
                <w:rFonts w:ascii="Gill Sans MT" w:hAnsi="Gill Sans MT"/>
                <w:sz w:val="22"/>
              </w:rPr>
              <w:t xml:space="preserve">over your electronic equipment for theft, destruction or damage. </w:t>
            </w:r>
          </w:p>
        </w:tc>
      </w:tr>
      <w:tr w:rsidR="005C02D0" w:rsidRPr="000068D3" w14:paraId="3B968708" w14:textId="77777777" w:rsidTr="00DB00BF">
        <w:trPr>
          <w:trHeight w:val="23"/>
        </w:trPr>
        <w:tc>
          <w:tcPr>
            <w:tcW w:w="2430" w:type="dxa"/>
            <w:gridSpan w:val="2"/>
            <w:shd w:val="clear" w:color="auto" w:fill="auto"/>
          </w:tcPr>
          <w:p w14:paraId="2F7828CC" w14:textId="77777777" w:rsidR="005C02D0" w:rsidRPr="000068D3" w:rsidRDefault="005C02D0" w:rsidP="00AB3BCD">
            <w:pPr>
              <w:rPr>
                <w:rFonts w:ascii="Gill Sans MT" w:hAnsi="Gill Sans MT"/>
                <w:sz w:val="22"/>
              </w:rPr>
            </w:pPr>
            <w:r w:rsidRPr="000068D3">
              <w:rPr>
                <w:rFonts w:ascii="Gill Sans MT" w:hAnsi="Gill Sans MT"/>
                <w:sz w:val="22"/>
              </w:rPr>
              <w:t xml:space="preserve">Employee dishonesty </w:t>
            </w:r>
          </w:p>
        </w:tc>
        <w:tc>
          <w:tcPr>
            <w:tcW w:w="8343" w:type="dxa"/>
            <w:shd w:val="clear" w:color="auto" w:fill="auto"/>
          </w:tcPr>
          <w:p w14:paraId="2FC1DF0B" w14:textId="4D58FFC7" w:rsidR="005C02D0" w:rsidRPr="000068D3" w:rsidRDefault="001E158C" w:rsidP="00AB3BCD">
            <w:pPr>
              <w:rPr>
                <w:rFonts w:ascii="Gill Sans MT" w:hAnsi="Gill Sans MT"/>
                <w:sz w:val="22"/>
              </w:rPr>
            </w:pPr>
            <w:r>
              <w:rPr>
                <w:rFonts w:ascii="Gill Sans MT" w:hAnsi="Gill Sans MT"/>
                <w:sz w:val="22"/>
              </w:rPr>
              <w:t>May c</w:t>
            </w:r>
            <w:r w:rsidR="005C02D0" w:rsidRPr="000068D3">
              <w:rPr>
                <w:rFonts w:ascii="Gill Sans MT" w:hAnsi="Gill Sans MT"/>
                <w:sz w:val="22"/>
              </w:rPr>
              <w:t xml:space="preserve">over losses resulting from employee theft or embezzlement. </w:t>
            </w:r>
          </w:p>
        </w:tc>
      </w:tr>
      <w:tr w:rsidR="001B4439" w:rsidRPr="000068D3" w14:paraId="13BA5E7C" w14:textId="77777777" w:rsidTr="00DB00BF">
        <w:trPr>
          <w:gridBefore w:val="1"/>
          <w:wBefore w:w="72" w:type="dxa"/>
          <w:trHeight w:val="18"/>
        </w:trPr>
        <w:tc>
          <w:tcPr>
            <w:tcW w:w="2358" w:type="dxa"/>
            <w:shd w:val="clear" w:color="auto" w:fill="auto"/>
          </w:tcPr>
          <w:p w14:paraId="12A64A49" w14:textId="77777777" w:rsidR="001B4439" w:rsidRPr="000068D3" w:rsidRDefault="001B4439" w:rsidP="00484EA3">
            <w:pPr>
              <w:ind w:hanging="90"/>
              <w:rPr>
                <w:rFonts w:ascii="Gill Sans MT" w:hAnsi="Gill Sans MT"/>
                <w:sz w:val="22"/>
              </w:rPr>
            </w:pPr>
            <w:r w:rsidRPr="000068D3">
              <w:rPr>
                <w:rFonts w:ascii="Gill Sans MT" w:hAnsi="Gill Sans MT"/>
                <w:sz w:val="22"/>
              </w:rPr>
              <w:t>Farm insurance</w:t>
            </w:r>
          </w:p>
        </w:tc>
        <w:tc>
          <w:tcPr>
            <w:tcW w:w="8343" w:type="dxa"/>
            <w:shd w:val="clear" w:color="auto" w:fill="auto"/>
          </w:tcPr>
          <w:p w14:paraId="107C8300" w14:textId="6A595E7D" w:rsidR="001B4439" w:rsidRPr="000068D3" w:rsidRDefault="001B4439" w:rsidP="00FC246F">
            <w:pPr>
              <w:rPr>
                <w:rFonts w:ascii="Gill Sans MT" w:hAnsi="Gill Sans MT"/>
                <w:sz w:val="22"/>
              </w:rPr>
            </w:pPr>
            <w:r w:rsidRPr="000068D3">
              <w:rPr>
                <w:rFonts w:ascii="Gill Sans MT" w:hAnsi="Gill Sans MT"/>
                <w:sz w:val="22"/>
              </w:rPr>
              <w:t xml:space="preserve">Insurance for farms </w:t>
            </w:r>
            <w:r>
              <w:rPr>
                <w:rFonts w:ascii="Gill Sans MT" w:hAnsi="Gill Sans MT"/>
                <w:sz w:val="22"/>
              </w:rPr>
              <w:t>which may cover</w:t>
            </w:r>
            <w:r w:rsidRPr="000068D3">
              <w:rPr>
                <w:rFonts w:ascii="Gill Sans MT" w:hAnsi="Gill Sans MT"/>
                <w:sz w:val="22"/>
              </w:rPr>
              <w:t xml:space="preserve"> things such as crops, buildings and machinery. </w:t>
            </w:r>
          </w:p>
        </w:tc>
      </w:tr>
      <w:tr w:rsidR="001B4439" w:rsidRPr="000068D3" w14:paraId="4E25A61F" w14:textId="77777777" w:rsidTr="00DB00BF">
        <w:trPr>
          <w:trHeight w:val="18"/>
        </w:trPr>
        <w:tc>
          <w:tcPr>
            <w:tcW w:w="2430" w:type="dxa"/>
            <w:gridSpan w:val="2"/>
            <w:shd w:val="clear" w:color="auto" w:fill="auto"/>
          </w:tcPr>
          <w:p w14:paraId="6FC77976" w14:textId="77777777" w:rsidR="001B4439" w:rsidRPr="000068D3" w:rsidRDefault="001B4439" w:rsidP="00FC246F">
            <w:pPr>
              <w:rPr>
                <w:rFonts w:ascii="Gill Sans MT" w:hAnsi="Gill Sans MT"/>
                <w:sz w:val="22"/>
              </w:rPr>
            </w:pPr>
            <w:r w:rsidRPr="000068D3">
              <w:rPr>
                <w:rFonts w:ascii="Gill Sans MT" w:hAnsi="Gill Sans MT"/>
                <w:sz w:val="22"/>
              </w:rPr>
              <w:t xml:space="preserve">Goods and or property in transit </w:t>
            </w:r>
          </w:p>
        </w:tc>
        <w:tc>
          <w:tcPr>
            <w:tcW w:w="8343" w:type="dxa"/>
            <w:shd w:val="clear" w:color="auto" w:fill="auto"/>
          </w:tcPr>
          <w:p w14:paraId="528B8978" w14:textId="24E090D6" w:rsidR="001B4439" w:rsidRPr="000068D3" w:rsidRDefault="001B4439" w:rsidP="00FC246F">
            <w:pPr>
              <w:rPr>
                <w:rFonts w:ascii="Gill Sans MT" w:hAnsi="Gill Sans MT"/>
                <w:sz w:val="22"/>
              </w:rPr>
            </w:pPr>
            <w:r>
              <w:rPr>
                <w:rFonts w:ascii="Gill Sans MT" w:hAnsi="Gill Sans MT"/>
                <w:sz w:val="22"/>
              </w:rPr>
              <w:t>May c</w:t>
            </w:r>
            <w:r w:rsidRPr="000068D3">
              <w:rPr>
                <w:rFonts w:ascii="Gill Sans MT" w:hAnsi="Gill Sans MT"/>
                <w:sz w:val="22"/>
              </w:rPr>
              <w:t xml:space="preserve">over loss of, or damage to, goods you buy, sell or use in your business when they are in transit. </w:t>
            </w:r>
            <w:r>
              <w:rPr>
                <w:rFonts w:ascii="Gill Sans MT" w:hAnsi="Gill Sans MT"/>
                <w:sz w:val="22"/>
              </w:rPr>
              <w:t>May also cover the</w:t>
            </w:r>
            <w:r w:rsidRPr="000068D3">
              <w:rPr>
                <w:rFonts w:ascii="Gill Sans MT" w:hAnsi="Gill Sans MT"/>
                <w:sz w:val="22"/>
              </w:rPr>
              <w:t xml:space="preserve"> theft or damage of items you use for business purposes that travel with you. </w:t>
            </w:r>
          </w:p>
        </w:tc>
      </w:tr>
      <w:tr w:rsidR="001B4439" w:rsidRPr="000068D3" w14:paraId="3D8DD766" w14:textId="77777777" w:rsidTr="00DB00BF">
        <w:trPr>
          <w:trHeight w:val="18"/>
        </w:trPr>
        <w:tc>
          <w:tcPr>
            <w:tcW w:w="2430" w:type="dxa"/>
            <w:gridSpan w:val="2"/>
            <w:shd w:val="clear" w:color="auto" w:fill="auto"/>
          </w:tcPr>
          <w:p w14:paraId="1562D1D3" w14:textId="2EA57C16" w:rsidR="001B4439" w:rsidRPr="000068D3" w:rsidRDefault="001B4439" w:rsidP="005C07FB">
            <w:pPr>
              <w:rPr>
                <w:rFonts w:ascii="Gill Sans MT" w:hAnsi="Gill Sans MT"/>
              </w:rPr>
            </w:pPr>
            <w:r w:rsidRPr="000068D3">
              <w:rPr>
                <w:rFonts w:ascii="Gill Sans MT" w:hAnsi="Gill Sans MT"/>
                <w:sz w:val="22"/>
              </w:rPr>
              <w:t xml:space="preserve">Machinery </w:t>
            </w:r>
            <w:r w:rsidR="005C07FB">
              <w:rPr>
                <w:rFonts w:ascii="Gill Sans MT" w:hAnsi="Gill Sans MT"/>
                <w:sz w:val="22"/>
              </w:rPr>
              <w:t>b</w:t>
            </w:r>
            <w:r w:rsidR="005C07FB" w:rsidRPr="000068D3">
              <w:rPr>
                <w:rFonts w:ascii="Gill Sans MT" w:hAnsi="Gill Sans MT"/>
                <w:sz w:val="22"/>
              </w:rPr>
              <w:t>reakdown</w:t>
            </w:r>
          </w:p>
        </w:tc>
        <w:tc>
          <w:tcPr>
            <w:tcW w:w="8343" w:type="dxa"/>
            <w:shd w:val="clear" w:color="auto" w:fill="auto"/>
          </w:tcPr>
          <w:p w14:paraId="0B1847F9" w14:textId="4EDE8F84" w:rsidR="001B4439" w:rsidRPr="000068D3" w:rsidRDefault="001B4439" w:rsidP="00FC246F">
            <w:pPr>
              <w:rPr>
                <w:rFonts w:ascii="Gill Sans MT" w:hAnsi="Gill Sans MT"/>
              </w:rPr>
            </w:pPr>
            <w:r>
              <w:rPr>
                <w:rFonts w:ascii="Gill Sans MT" w:hAnsi="Gill Sans MT"/>
                <w:sz w:val="22"/>
              </w:rPr>
              <w:t>May i</w:t>
            </w:r>
            <w:r w:rsidRPr="000068D3">
              <w:rPr>
                <w:rFonts w:ascii="Gill Sans MT" w:hAnsi="Gill Sans MT"/>
                <w:sz w:val="22"/>
              </w:rPr>
              <w:t xml:space="preserve">nsure your business when mechanical or electrical equipment used in your business breaks down. </w:t>
            </w:r>
          </w:p>
        </w:tc>
      </w:tr>
    </w:tbl>
    <w:tbl>
      <w:tblPr>
        <w:tblStyle w:val="businesstasgov"/>
        <w:tblpPr w:leftFromText="180" w:rightFromText="180" w:vertAnchor="text" w:horzAnchor="margin" w:tblpX="57" w:tblpY="132"/>
        <w:tblW w:w="10830" w:type="dxa"/>
        <w:tblLook w:val="04A0" w:firstRow="1" w:lastRow="0" w:firstColumn="1" w:lastColumn="0" w:noHBand="0" w:noVBand="1"/>
      </w:tblPr>
      <w:tblGrid>
        <w:gridCol w:w="2487"/>
        <w:gridCol w:w="8343"/>
      </w:tblGrid>
      <w:tr w:rsidR="001B4439" w:rsidRPr="000068D3" w14:paraId="1BBF1661" w14:textId="77777777" w:rsidTr="00DB00BF">
        <w:trPr>
          <w:cnfStyle w:val="100000000000" w:firstRow="1" w:lastRow="0" w:firstColumn="0" w:lastColumn="0" w:oddVBand="0" w:evenVBand="0" w:oddHBand="0" w:evenHBand="0" w:firstRowFirstColumn="0" w:firstRowLastColumn="0" w:lastRowFirstColumn="0" w:lastRowLastColumn="0"/>
        </w:trPr>
        <w:tc>
          <w:tcPr>
            <w:tcW w:w="10830" w:type="dxa"/>
            <w:gridSpan w:val="2"/>
          </w:tcPr>
          <w:p w14:paraId="3B969AD8" w14:textId="77777777" w:rsidR="001B4439" w:rsidRPr="00DB00BF" w:rsidRDefault="001B4439" w:rsidP="00484EA3">
            <w:pPr>
              <w:rPr>
                <w:rFonts w:ascii="Gill Sans MT" w:hAnsi="Gill Sans MT"/>
                <w:b w:val="0"/>
                <w:i/>
                <w:sz w:val="24"/>
                <w:szCs w:val="24"/>
              </w:rPr>
            </w:pPr>
            <w:r w:rsidRPr="00DB00BF">
              <w:rPr>
                <w:rFonts w:ascii="Gill Sans MT" w:hAnsi="Gill Sans MT"/>
                <w:sz w:val="24"/>
                <w:szCs w:val="24"/>
              </w:rPr>
              <w:t xml:space="preserve">Liability insurance   </w:t>
            </w:r>
          </w:p>
        </w:tc>
      </w:tr>
      <w:tr w:rsidR="001B4439" w:rsidRPr="000068D3" w14:paraId="47F010FC" w14:textId="77777777" w:rsidTr="00DB00BF">
        <w:trPr>
          <w:trHeight w:val="18"/>
        </w:trPr>
        <w:tc>
          <w:tcPr>
            <w:tcW w:w="10830" w:type="dxa"/>
            <w:gridSpan w:val="2"/>
            <w:shd w:val="clear" w:color="auto" w:fill="D9D9D9" w:themeFill="background1" w:themeFillShade="D9"/>
          </w:tcPr>
          <w:p w14:paraId="0CCA4CC6" w14:textId="77777777" w:rsidR="001B4439" w:rsidRPr="000068D3" w:rsidRDefault="001B4439" w:rsidP="00484EA3">
            <w:pPr>
              <w:rPr>
                <w:rFonts w:ascii="Gill Sans MT" w:hAnsi="Gill Sans MT"/>
                <w:i/>
                <w:color w:val="000000"/>
                <w:sz w:val="22"/>
              </w:rPr>
            </w:pPr>
            <w:r w:rsidRPr="000068D3">
              <w:rPr>
                <w:rFonts w:ascii="Gill Sans MT" w:hAnsi="Gill Sans MT"/>
                <w:sz w:val="22"/>
              </w:rPr>
              <w:t>Compulsory</w:t>
            </w:r>
          </w:p>
        </w:tc>
      </w:tr>
      <w:tr w:rsidR="001B4439" w:rsidRPr="000068D3" w14:paraId="06D89F08" w14:textId="77777777" w:rsidTr="00DB00BF">
        <w:trPr>
          <w:trHeight w:val="18"/>
        </w:trPr>
        <w:tc>
          <w:tcPr>
            <w:tcW w:w="2487" w:type="dxa"/>
            <w:shd w:val="clear" w:color="auto" w:fill="auto"/>
          </w:tcPr>
          <w:p w14:paraId="5FC87135" w14:textId="1D96247F" w:rsidR="001B4439" w:rsidRPr="000068D3" w:rsidRDefault="001B4439" w:rsidP="00484EA3">
            <w:pPr>
              <w:rPr>
                <w:rFonts w:ascii="Gill Sans MT" w:hAnsi="Gill Sans MT"/>
                <w:color w:val="000000"/>
                <w:sz w:val="22"/>
              </w:rPr>
            </w:pPr>
            <w:r w:rsidRPr="000068D3">
              <w:rPr>
                <w:rFonts w:ascii="Gill Sans MT" w:hAnsi="Gill Sans MT"/>
                <w:sz w:val="22"/>
              </w:rPr>
              <w:t xml:space="preserve">Public liability </w:t>
            </w:r>
            <w:r w:rsidR="005C07FB">
              <w:rPr>
                <w:rFonts w:ascii="Gill Sans MT" w:hAnsi="Gill Sans MT"/>
                <w:sz w:val="22"/>
              </w:rPr>
              <w:t>i</w:t>
            </w:r>
            <w:r w:rsidRPr="000068D3">
              <w:rPr>
                <w:rFonts w:ascii="Gill Sans MT" w:hAnsi="Gill Sans MT"/>
                <w:sz w:val="22"/>
              </w:rPr>
              <w:t xml:space="preserve">nsurance </w:t>
            </w:r>
          </w:p>
        </w:tc>
        <w:tc>
          <w:tcPr>
            <w:tcW w:w="8343" w:type="dxa"/>
            <w:shd w:val="clear" w:color="auto" w:fill="auto"/>
            <w:vAlign w:val="center"/>
          </w:tcPr>
          <w:p w14:paraId="27ABDA0B" w14:textId="77777777" w:rsidR="001B4439" w:rsidRPr="000068D3" w:rsidRDefault="001B4439" w:rsidP="00484EA3">
            <w:pPr>
              <w:rPr>
                <w:rFonts w:ascii="Gill Sans MT" w:hAnsi="Gill Sans MT"/>
                <w:sz w:val="22"/>
              </w:rPr>
            </w:pPr>
            <w:r>
              <w:rPr>
                <w:rFonts w:ascii="Gill Sans MT" w:hAnsi="Gill Sans MT"/>
                <w:sz w:val="22"/>
              </w:rPr>
              <w:t>May c</w:t>
            </w:r>
            <w:r w:rsidRPr="000068D3">
              <w:rPr>
                <w:rFonts w:ascii="Gill Sans MT" w:hAnsi="Gill Sans MT"/>
                <w:sz w:val="22"/>
              </w:rPr>
              <w:t xml:space="preserve">over financial risk of third party death or injury, loss or damage to property and economic loss from your businesses’ negligence. Public liability insurance is usually optional; however, in some situations it may be compulsory. </w:t>
            </w:r>
          </w:p>
        </w:tc>
      </w:tr>
      <w:tr w:rsidR="001B4439" w:rsidRPr="000068D3" w14:paraId="6EE35957" w14:textId="77777777" w:rsidTr="00DB00BF">
        <w:trPr>
          <w:trHeight w:val="18"/>
        </w:trPr>
        <w:tc>
          <w:tcPr>
            <w:tcW w:w="10830" w:type="dxa"/>
            <w:gridSpan w:val="2"/>
            <w:shd w:val="clear" w:color="auto" w:fill="D9D9D9" w:themeFill="background1" w:themeFillShade="D9"/>
          </w:tcPr>
          <w:p w14:paraId="3F59B0E0" w14:textId="77777777" w:rsidR="001B4439" w:rsidRPr="000068D3" w:rsidRDefault="001B4439" w:rsidP="00484EA3">
            <w:pPr>
              <w:rPr>
                <w:rFonts w:ascii="Gill Sans MT" w:hAnsi="Gill Sans MT"/>
                <w:sz w:val="22"/>
              </w:rPr>
            </w:pPr>
            <w:r w:rsidRPr="000068D3">
              <w:rPr>
                <w:rFonts w:ascii="Gill Sans MT" w:hAnsi="Gill Sans MT"/>
                <w:sz w:val="22"/>
              </w:rPr>
              <w:t xml:space="preserve">Not compulsory, however strongly recommended in all industries </w:t>
            </w:r>
          </w:p>
        </w:tc>
      </w:tr>
      <w:tr w:rsidR="001B4439" w:rsidRPr="000068D3" w14:paraId="0FC5067B" w14:textId="77777777" w:rsidTr="00DB00BF">
        <w:trPr>
          <w:trHeight w:val="18"/>
        </w:trPr>
        <w:tc>
          <w:tcPr>
            <w:tcW w:w="2487" w:type="dxa"/>
            <w:shd w:val="clear" w:color="auto" w:fill="auto"/>
          </w:tcPr>
          <w:p w14:paraId="22E741E3" w14:textId="77777777" w:rsidR="001B4439" w:rsidRPr="000068D3" w:rsidRDefault="001B4439" w:rsidP="00484EA3">
            <w:pPr>
              <w:rPr>
                <w:rFonts w:ascii="Gill Sans MT" w:hAnsi="Gill Sans MT"/>
                <w:sz w:val="22"/>
              </w:rPr>
            </w:pPr>
            <w:r w:rsidRPr="000068D3">
              <w:rPr>
                <w:rFonts w:ascii="Gill Sans MT" w:hAnsi="Gill Sans MT"/>
                <w:sz w:val="22"/>
              </w:rPr>
              <w:t xml:space="preserve">Professional indemnity </w:t>
            </w:r>
          </w:p>
        </w:tc>
        <w:tc>
          <w:tcPr>
            <w:tcW w:w="8343" w:type="dxa"/>
            <w:shd w:val="clear" w:color="auto" w:fill="auto"/>
          </w:tcPr>
          <w:p w14:paraId="1CD76EDE" w14:textId="77777777" w:rsidR="001B4439" w:rsidRPr="000068D3" w:rsidRDefault="001B4439" w:rsidP="00484EA3">
            <w:pPr>
              <w:rPr>
                <w:rFonts w:ascii="Gill Sans MT" w:hAnsi="Gill Sans MT"/>
                <w:sz w:val="22"/>
              </w:rPr>
            </w:pPr>
            <w:r>
              <w:rPr>
                <w:rFonts w:ascii="Gill Sans MT" w:hAnsi="Gill Sans MT"/>
                <w:sz w:val="22"/>
              </w:rPr>
              <w:t>May p</w:t>
            </w:r>
            <w:r w:rsidRPr="000068D3">
              <w:rPr>
                <w:rFonts w:ascii="Gill Sans MT" w:hAnsi="Gill Sans MT"/>
                <w:sz w:val="22"/>
              </w:rPr>
              <w:t xml:space="preserve">rotect advice-based businesses from legal action taken for losses incurred as a result of professional negligence. </w:t>
            </w:r>
          </w:p>
        </w:tc>
      </w:tr>
      <w:tr w:rsidR="001B4439" w:rsidRPr="000068D3" w14:paraId="7350B41F" w14:textId="77777777" w:rsidTr="00DB00BF">
        <w:trPr>
          <w:trHeight w:val="18"/>
        </w:trPr>
        <w:tc>
          <w:tcPr>
            <w:tcW w:w="2487" w:type="dxa"/>
            <w:shd w:val="clear" w:color="auto" w:fill="auto"/>
          </w:tcPr>
          <w:p w14:paraId="14964945" w14:textId="77777777" w:rsidR="001B4439" w:rsidRPr="000068D3" w:rsidRDefault="001B4439" w:rsidP="00484EA3">
            <w:pPr>
              <w:rPr>
                <w:rFonts w:ascii="Gill Sans MT" w:hAnsi="Gill Sans MT"/>
                <w:sz w:val="22"/>
              </w:rPr>
            </w:pPr>
            <w:r w:rsidRPr="000068D3">
              <w:rPr>
                <w:rFonts w:ascii="Gill Sans MT" w:hAnsi="Gill Sans MT"/>
                <w:sz w:val="22"/>
              </w:rPr>
              <w:t xml:space="preserve">Product liability </w:t>
            </w:r>
          </w:p>
        </w:tc>
        <w:tc>
          <w:tcPr>
            <w:tcW w:w="8343" w:type="dxa"/>
            <w:shd w:val="clear" w:color="auto" w:fill="auto"/>
          </w:tcPr>
          <w:p w14:paraId="64859276" w14:textId="77777777" w:rsidR="001B4439" w:rsidRPr="000068D3" w:rsidRDefault="001B4439" w:rsidP="00484EA3">
            <w:pPr>
              <w:rPr>
                <w:rFonts w:ascii="Gill Sans MT" w:hAnsi="Gill Sans MT"/>
                <w:sz w:val="22"/>
              </w:rPr>
            </w:pPr>
            <w:r>
              <w:rPr>
                <w:rFonts w:ascii="Gill Sans MT" w:hAnsi="Gill Sans MT"/>
                <w:sz w:val="22"/>
              </w:rPr>
              <w:t>May c</w:t>
            </w:r>
            <w:r w:rsidRPr="000068D3">
              <w:rPr>
                <w:rFonts w:ascii="Gill Sans MT" w:hAnsi="Gill Sans MT"/>
                <w:sz w:val="22"/>
              </w:rPr>
              <w:t xml:space="preserve">over claims of goods causing injury, death or damage. </w:t>
            </w:r>
          </w:p>
        </w:tc>
      </w:tr>
    </w:tbl>
    <w:p w14:paraId="6E36199E" w14:textId="77777777" w:rsidR="000068D3" w:rsidRPr="00F470D7" w:rsidRDefault="000068D3" w:rsidP="00595AE1">
      <w:pPr>
        <w:tabs>
          <w:tab w:val="left" w:pos="1350"/>
        </w:tabs>
        <w:spacing w:after="0" w:line="240" w:lineRule="auto"/>
        <w:rPr>
          <w:rFonts w:ascii="Gill Sans MT" w:hAnsi="Gill Sans MT"/>
          <w:sz w:val="6"/>
        </w:rPr>
      </w:pPr>
    </w:p>
    <w:sectPr w:rsidR="000068D3" w:rsidRPr="00F470D7" w:rsidSect="00DB00BF">
      <w:headerReference w:type="default" r:id="rId12"/>
      <w:footerReference w:type="default" r:id="rId13"/>
      <w:headerReference w:type="first" r:id="rId14"/>
      <w:footerReference w:type="first" r:id="rId15"/>
      <w:pgSz w:w="11906" w:h="16838"/>
      <w:pgMar w:top="1418" w:right="566" w:bottom="1440" w:left="567" w:header="708" w:footer="10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EBA" w14:textId="77777777" w:rsidR="00374578" w:rsidRDefault="00374578" w:rsidP="00646C1E">
      <w:pPr>
        <w:spacing w:after="0" w:line="240" w:lineRule="auto"/>
      </w:pPr>
      <w:r>
        <w:separator/>
      </w:r>
    </w:p>
  </w:endnote>
  <w:endnote w:type="continuationSeparator" w:id="0">
    <w:p w14:paraId="74B73EBB" w14:textId="77777777" w:rsidR="00374578" w:rsidRDefault="0037457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A1FD" w14:textId="7B87247B" w:rsidR="00F50BBC" w:rsidRPr="009C7C43" w:rsidRDefault="00F50BBC" w:rsidP="00595AE1">
    <w:pPr>
      <w:spacing w:after="120"/>
      <w:rPr>
        <w:rFonts w:ascii="Gill Sans MT" w:hAnsi="Gill Sans MT" w:cs="Arial"/>
        <w:sz w:val="16"/>
      </w:rPr>
    </w:pPr>
    <w:r w:rsidRPr="009C7C43">
      <w:rPr>
        <w:rFonts w:ascii="Gill Sans MT" w:hAnsi="Gill Sans MT" w:cs="Arial"/>
        <w:sz w:val="16"/>
      </w:rPr>
      <w:t xml:space="preserve">This </w:t>
    </w:r>
    <w:r w:rsidRPr="00484EA3">
      <w:rPr>
        <w:rFonts w:ascii="Gill Sans MT" w:hAnsi="Gill Sans MT" w:cs="Arial"/>
        <w:sz w:val="16"/>
      </w:rPr>
      <w:t>factsheet</w:t>
    </w:r>
    <w:r w:rsidRPr="009C7C43">
      <w:rPr>
        <w:rFonts w:ascii="Gill Sans MT" w:hAnsi="Gill Sans MT" w:cs="Arial"/>
        <w:sz w:val="16"/>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1AF52F6C" w14:textId="0A8F8E81" w:rsidR="00F50BBC" w:rsidRPr="009C7C43" w:rsidRDefault="005B158F" w:rsidP="00595AE1">
    <w:pPr>
      <w:spacing w:after="120"/>
      <w:rPr>
        <w:rFonts w:ascii="Gill Sans MT" w:hAnsi="Gill Sans MT" w:cs="Arial"/>
        <w:sz w:val="16"/>
      </w:rPr>
    </w:pPr>
    <w:r>
      <w:rPr>
        <w:noProof/>
        <w:lang w:eastAsia="en-AU"/>
      </w:rPr>
      <w:drawing>
        <wp:anchor distT="0" distB="0" distL="114300" distR="114300" simplePos="0" relativeHeight="251658752" behindDoc="1" locked="0" layoutInCell="1" allowOverlap="1" wp14:anchorId="0EEE5D11" wp14:editId="7651ED1E">
          <wp:simplePos x="0" y="0"/>
          <wp:positionH relativeFrom="column">
            <wp:posOffset>-360045</wp:posOffset>
          </wp:positionH>
          <wp:positionV relativeFrom="paragraph">
            <wp:posOffset>313055</wp:posOffset>
          </wp:positionV>
          <wp:extent cx="7511210" cy="11811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1210" cy="1181100"/>
                  </a:xfrm>
                  <a:prstGeom prst="rect">
                    <a:avLst/>
                  </a:prstGeom>
                </pic:spPr>
              </pic:pic>
            </a:graphicData>
          </a:graphic>
          <wp14:sizeRelH relativeFrom="page">
            <wp14:pctWidth>0</wp14:pctWidth>
          </wp14:sizeRelH>
          <wp14:sizeRelV relativeFrom="page">
            <wp14:pctHeight>0</wp14:pctHeight>
          </wp14:sizeRelV>
        </wp:anchor>
      </w:drawing>
    </w:r>
    <w:r w:rsidR="00F50BBC"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004CB76D" w14:textId="43089730" w:rsidR="00F50BBC" w:rsidRPr="00484EA3" w:rsidRDefault="00F50BBC" w:rsidP="00595AE1">
    <w:pPr>
      <w:spacing w:after="120"/>
      <w:rPr>
        <w:rFonts w:ascii="Gill Sans MT" w:hAnsi="Gill Sans MT" w:cs="Arial"/>
        <w:color w:val="FF0000"/>
        <w:sz w:val="16"/>
      </w:rPr>
    </w:pPr>
    <w:r w:rsidRPr="009C7C43">
      <w:rPr>
        <w:rFonts w:ascii="Gill Sans MT" w:hAnsi="Gill Sans MT" w:cs="Arial"/>
        <w:sz w:val="16"/>
      </w:rPr>
      <w:t xml:space="preserve">This Information has been produced with funding provided under the Natural Disaster Resilience Program. </w:t>
    </w:r>
  </w:p>
  <w:p w14:paraId="4EAEB74B" w14:textId="4B69BE86" w:rsidR="00F50BBC" w:rsidRPr="00484EA3" w:rsidRDefault="00F50BBC" w:rsidP="00484EA3">
    <w:pPr>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95147" w14:textId="35C0609E" w:rsidR="00E5508B" w:rsidRPr="00E5508B" w:rsidRDefault="00E5508B">
    <w:pPr>
      <w:pStyle w:val="Footer"/>
      <w:rPr>
        <w:b/>
        <w:i/>
      </w:rPr>
    </w:pPr>
    <w:r w:rsidRPr="00E5508B">
      <w:rPr>
        <w:b/>
        <w:i/>
      </w:rPr>
      <w:t xml:space="preserve"> </w:t>
    </w:r>
  </w:p>
  <w:p w14:paraId="383F35A2" w14:textId="77777777" w:rsidR="00E5508B" w:rsidRPr="00E5508B" w:rsidRDefault="00E5508B">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3EB8" w14:textId="77777777" w:rsidR="00374578" w:rsidRDefault="00374578" w:rsidP="00646C1E">
      <w:pPr>
        <w:spacing w:after="0" w:line="240" w:lineRule="auto"/>
      </w:pPr>
      <w:r>
        <w:separator/>
      </w:r>
    </w:p>
  </w:footnote>
  <w:footnote w:type="continuationSeparator" w:id="0">
    <w:p w14:paraId="74B73EB9" w14:textId="77777777" w:rsidR="00374578" w:rsidRDefault="0037457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3EBC" w14:textId="19EFD2A3" w:rsidR="00646C1E" w:rsidRDefault="003B1257">
    <w:pPr>
      <w:pStyle w:val="Header"/>
    </w:pPr>
    <w:r w:rsidRPr="003B1257">
      <w:rPr>
        <w:rFonts w:ascii="Gill Sans MT" w:hAnsi="Gill Sans MT" w:cs="Wingdings 2"/>
        <w:noProof/>
        <w:sz w:val="24"/>
        <w:lang w:eastAsia="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C69A" w14:textId="7B1B57A1" w:rsidR="003B1257" w:rsidRDefault="003C785C">
    <w:pPr>
      <w:pStyle w:val="Header"/>
    </w:pPr>
    <w:r>
      <w:rPr>
        <w:noProof/>
        <w:lang w:eastAsia="en-AU"/>
      </w:rPr>
      <w:drawing>
        <wp:anchor distT="0" distB="0" distL="114300" distR="114300" simplePos="0" relativeHeight="251657728" behindDoc="1" locked="0" layoutInCell="1" allowOverlap="1" wp14:anchorId="0A7417C7" wp14:editId="3A24D1E9">
          <wp:simplePos x="0" y="0"/>
          <wp:positionH relativeFrom="column">
            <wp:posOffset>-336550</wp:posOffset>
          </wp:positionH>
          <wp:positionV relativeFrom="paragraph">
            <wp:posOffset>-473075</wp:posOffset>
          </wp:positionV>
          <wp:extent cx="7567295" cy="10701655"/>
          <wp:effectExtent l="0" t="0" r="0" b="444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295" cy="10701655"/>
                  </a:xfrm>
                  <a:prstGeom prst="rect">
                    <a:avLst/>
                  </a:prstGeom>
                </pic:spPr>
              </pic:pic>
            </a:graphicData>
          </a:graphic>
          <wp14:sizeRelH relativeFrom="page">
            <wp14:pctWidth>0</wp14:pctWidth>
          </wp14:sizeRelH>
          <wp14:sizeRelV relativeFrom="page">
            <wp14:pctHeight>0</wp14:pctHeight>
          </wp14:sizeRelV>
        </wp:anchor>
      </w:drawing>
    </w:r>
    <w:r w:rsidR="003B1257" w:rsidRPr="009B2A62">
      <w:rPr>
        <w:rFonts w:ascii="Gill Sans MT" w:hAnsi="Gill Sans MT" w:cs="Wingdings 2"/>
        <w:noProof/>
        <w:sz w:val="24"/>
        <w:lang w:eastAsia="en-AU"/>
      </w:rPr>
      <mc:AlternateContent>
        <mc:Choice Requires="wps">
          <w:drawing>
            <wp:anchor distT="0" distB="0" distL="114300" distR="114300" simplePos="0" relativeHeight="251656704" behindDoc="0" locked="0" layoutInCell="1" allowOverlap="1" wp14:anchorId="57E5C703" wp14:editId="62FDB565">
              <wp:simplePos x="0" y="0"/>
              <wp:positionH relativeFrom="column">
                <wp:posOffset>9525</wp:posOffset>
              </wp:positionH>
              <wp:positionV relativeFrom="paragraph">
                <wp:posOffset>978535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6E042B2A" w14:textId="7F05A2FD" w:rsidR="003B1257" w:rsidRPr="00CD0D5E" w:rsidRDefault="003B1257" w:rsidP="00DB00BF">
                          <w:pPr>
                            <w:rPr>
                              <w:rFonts w:ascii="Gill Sans MT" w:hAnsi="Gill Sans MT"/>
                              <w:color w:val="FFFFFF" w:themeColor="background1"/>
                              <w:sz w:val="32"/>
                            </w:rPr>
                          </w:pPr>
                          <w:r w:rsidRPr="00877B69">
                            <w:rPr>
                              <w:rFonts w:ascii="Gill Sans MT" w:hAnsi="Gill Sans MT"/>
                              <w:color w:val="FFFFFF" w:themeColor="background1"/>
                              <w:sz w:val="32"/>
                            </w:rPr>
                            <w:t xml:space="preserve">Disaster </w:t>
                          </w:r>
                          <w:r w:rsidR="00877B69" w:rsidRPr="00CD0D5E">
                            <w:rPr>
                              <w:rFonts w:ascii="Gill Sans MT" w:hAnsi="Gill Sans MT"/>
                              <w:color w:val="FFFFFF" w:themeColor="background1"/>
                              <w:sz w:val="32"/>
                            </w:rPr>
                            <w:t>resilience</w:t>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877B69" w:rsidRPr="00CD0D5E">
                            <w:rPr>
                              <w:rFonts w:ascii="Gill Sans MT" w:hAnsi="Gill Sans MT"/>
                              <w:color w:val="FFFFFF" w:themeColor="background1"/>
                              <w:sz w:val="32"/>
                            </w:rPr>
                            <w:t xml:space="preserve">             </w:t>
                          </w:r>
                          <w:r w:rsidR="00877B69">
                            <w:rPr>
                              <w:rFonts w:ascii="Gill Sans MT" w:hAnsi="Gill Sans MT"/>
                              <w:color w:val="FFFFFF" w:themeColor="background1"/>
                              <w:sz w:val="32"/>
                            </w:rPr>
                            <w:t xml:space="preserve">    </w:t>
                          </w:r>
                          <w:r w:rsidR="005C02D0" w:rsidRPr="00CD0D5E">
                            <w:rPr>
                              <w:rFonts w:ascii="Gill Sans MT" w:hAnsi="Gill Sans MT"/>
                              <w:color w:val="FFFFFF" w:themeColor="background1"/>
                              <w:sz w:val="32"/>
                            </w:rPr>
                            <w:t>Business insurance</w:t>
                          </w:r>
                          <w:r w:rsidR="003C785C" w:rsidRPr="00CD0D5E">
                            <w:rPr>
                              <w:rFonts w:ascii="Gill Sans MT" w:hAnsi="Gill Sans MT"/>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E5C703" id="_x0000_t202" coordsize="21600,21600" o:spt="202" path="m,l,21600r21600,l21600,xe">
              <v:stroke joinstyle="miter"/>
              <v:path gradientshapeok="t" o:connecttype="rect"/>
            </v:shapetype>
            <v:shape id="Text Box 2" o:spid="_x0000_s1026" type="#_x0000_t202" style="position:absolute;margin-left:.75pt;margin-top:77.05pt;width:538.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O47c8t4AAAAKAQAADwAAAGRycy9kb3ducmV2LnhtbEyPQUvDQBCF74L/YRnBi9hNiiYlZlNEKEjR&#10;Q6s/YJKdZkOzsyG7TeO/d3PS0/B4jzffK7ez7cVEo+8cK0hXCQjixumOWwXfX7vHDQgfkDX2jknB&#10;D3nYVrc3JRbaXflA0zG0IpawL1CBCWEopPSNIYt+5Qbi6J3caDFEObZSj3iN5baX6yTJpMWO4weD&#10;A70Zas7Hi1XwYIbk8+P0Xu901pjz3mNup71S93fz6wuIQHP4C8OCH9Ghiky1u7D2oo/6OQaX85SC&#10;WPwk32QgagXrNM1BVqX8P6H6BQAA//8DAFBLAQItABQABgAIAAAAIQC2gziS/gAAAOEBAAATAAAA&#10;AAAAAAAAAAAAAAAAAABbQ29udGVudF9UeXBlc10ueG1sUEsBAi0AFAAGAAgAAAAhADj9If/WAAAA&#10;lAEAAAsAAAAAAAAAAAAAAAAALwEAAF9yZWxzLy5yZWxzUEsBAi0AFAAGAAgAAAAhAECE/lAMAgAA&#10;9AMAAA4AAAAAAAAAAAAAAAAALgIAAGRycy9lMm9Eb2MueG1sUEsBAi0AFAAGAAgAAAAhADuO3PLe&#10;AAAACgEAAA8AAAAAAAAAAAAAAAAAZgQAAGRycy9kb3ducmV2LnhtbFBLBQYAAAAABAAEAPMAAABx&#10;BQAAAAA=&#10;" filled="f" stroked="f">
              <v:textbox>
                <w:txbxContent>
                  <w:p w14:paraId="6E042B2A" w14:textId="7F05A2FD" w:rsidR="003B1257" w:rsidRPr="00CD0D5E" w:rsidRDefault="003B1257" w:rsidP="00DB00BF">
                    <w:pPr>
                      <w:rPr>
                        <w:rFonts w:ascii="Gill Sans MT" w:hAnsi="Gill Sans MT"/>
                        <w:color w:val="FFFFFF" w:themeColor="background1"/>
                        <w:sz w:val="32"/>
                      </w:rPr>
                    </w:pPr>
                    <w:r w:rsidRPr="00877B69">
                      <w:rPr>
                        <w:rFonts w:ascii="Gill Sans MT" w:hAnsi="Gill Sans MT"/>
                        <w:color w:val="FFFFFF" w:themeColor="background1"/>
                        <w:sz w:val="32"/>
                      </w:rPr>
                      <w:t xml:space="preserve">Disaster </w:t>
                    </w:r>
                    <w:r w:rsidR="00877B69" w:rsidRPr="00CD0D5E">
                      <w:rPr>
                        <w:rFonts w:ascii="Gill Sans MT" w:hAnsi="Gill Sans MT"/>
                        <w:color w:val="FFFFFF" w:themeColor="background1"/>
                        <w:sz w:val="32"/>
                      </w:rPr>
                      <w:t>resilience</w:t>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CC7FBF" w:rsidRPr="00CD0D5E">
                      <w:rPr>
                        <w:rFonts w:ascii="Gill Sans MT" w:hAnsi="Gill Sans MT"/>
                        <w:color w:val="FFFFFF" w:themeColor="background1"/>
                        <w:sz w:val="32"/>
                      </w:rPr>
                      <w:tab/>
                    </w:r>
                    <w:r w:rsidR="00877B69" w:rsidRPr="00CD0D5E">
                      <w:rPr>
                        <w:rFonts w:ascii="Gill Sans MT" w:hAnsi="Gill Sans MT"/>
                        <w:color w:val="FFFFFF" w:themeColor="background1"/>
                        <w:sz w:val="32"/>
                      </w:rPr>
                      <w:t xml:space="preserve">             </w:t>
                    </w:r>
                    <w:r w:rsidR="00877B69">
                      <w:rPr>
                        <w:rFonts w:ascii="Gill Sans MT" w:hAnsi="Gill Sans MT"/>
                        <w:color w:val="FFFFFF" w:themeColor="background1"/>
                        <w:sz w:val="32"/>
                      </w:rPr>
                      <w:t xml:space="preserve">    </w:t>
                    </w:r>
                    <w:r w:rsidR="005C02D0" w:rsidRPr="00CD0D5E">
                      <w:rPr>
                        <w:rFonts w:ascii="Gill Sans MT" w:hAnsi="Gill Sans MT"/>
                        <w:color w:val="FFFFFF" w:themeColor="background1"/>
                        <w:sz w:val="32"/>
                      </w:rPr>
                      <w:t>Business insurance</w:t>
                    </w:r>
                    <w:r w:rsidR="003C785C" w:rsidRPr="00CD0D5E">
                      <w:rPr>
                        <w:rFonts w:ascii="Gill Sans MT" w:hAnsi="Gill Sans MT"/>
                        <w:color w:val="FFFFFF" w:themeColor="background1"/>
                        <w:sz w:val="32"/>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E1D"/>
    <w:multiLevelType w:val="hybridMultilevel"/>
    <w:tmpl w:val="78444DB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49FB"/>
    <w:multiLevelType w:val="hybridMultilevel"/>
    <w:tmpl w:val="0E845A90"/>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75A19"/>
    <w:multiLevelType w:val="hybridMultilevel"/>
    <w:tmpl w:val="D49263E6"/>
    <w:lvl w:ilvl="0" w:tplc="FDE2564A">
      <w:start w:val="1"/>
      <w:numFmt w:val="lowerLetter"/>
      <w:lvlText w:val="%1)"/>
      <w:lvlJc w:val="left"/>
      <w:pPr>
        <w:ind w:left="360" w:hanging="360"/>
      </w:pPr>
      <w:rPr>
        <w:rFonts w:ascii="Verdana" w:eastAsiaTheme="minorHAnsi" w:hAnsi="Verdana" w:cstheme="minorBidi"/>
        <w:b/>
        <w:i w: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AE7CFE"/>
    <w:multiLevelType w:val="hybridMultilevel"/>
    <w:tmpl w:val="8D9ADF5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A867262"/>
    <w:multiLevelType w:val="hybridMultilevel"/>
    <w:tmpl w:val="6B9CA2B0"/>
    <w:lvl w:ilvl="0" w:tplc="0C090017">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CF1378B"/>
    <w:multiLevelType w:val="hybridMultilevel"/>
    <w:tmpl w:val="2C8692F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1139F6"/>
    <w:multiLevelType w:val="hybridMultilevel"/>
    <w:tmpl w:val="B7C80F22"/>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BF5DC3"/>
    <w:multiLevelType w:val="hybridMultilevel"/>
    <w:tmpl w:val="7630AE88"/>
    <w:lvl w:ilvl="0" w:tplc="0C090001">
      <w:start w:val="1"/>
      <w:numFmt w:val="bullet"/>
      <w:lvlText w:val=""/>
      <w:lvlJc w:val="left"/>
      <w:pPr>
        <w:ind w:left="720" w:hanging="360"/>
      </w:pPr>
      <w:rPr>
        <w:rFonts w:ascii="Symbol" w:hAnsi="Symbol" w:hint="default"/>
        <w:b/>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EF0367"/>
    <w:multiLevelType w:val="hybridMultilevel"/>
    <w:tmpl w:val="10F6314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32613E"/>
    <w:multiLevelType w:val="hybridMultilevel"/>
    <w:tmpl w:val="89E23C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5E54B7"/>
    <w:multiLevelType w:val="hybridMultilevel"/>
    <w:tmpl w:val="89D8A4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F3E55B0"/>
    <w:multiLevelType w:val="hybridMultilevel"/>
    <w:tmpl w:val="EDC2F48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CA7F87"/>
    <w:multiLevelType w:val="hybridMultilevel"/>
    <w:tmpl w:val="6EB6D05E"/>
    <w:lvl w:ilvl="0" w:tplc="0C090001">
      <w:start w:val="1"/>
      <w:numFmt w:val="bullet"/>
      <w:lvlText w:val=""/>
      <w:lvlJc w:val="left"/>
      <w:pPr>
        <w:ind w:left="1360" w:hanging="360"/>
      </w:pPr>
      <w:rPr>
        <w:rFonts w:ascii="Symbol" w:hAnsi="Symbol" w:hint="default"/>
      </w:rPr>
    </w:lvl>
    <w:lvl w:ilvl="1" w:tplc="0C090003" w:tentative="1">
      <w:start w:val="1"/>
      <w:numFmt w:val="bullet"/>
      <w:lvlText w:val="o"/>
      <w:lvlJc w:val="left"/>
      <w:pPr>
        <w:ind w:left="2080" w:hanging="360"/>
      </w:pPr>
      <w:rPr>
        <w:rFonts w:ascii="Courier New" w:hAnsi="Courier New" w:cs="Courier New" w:hint="default"/>
      </w:rPr>
    </w:lvl>
    <w:lvl w:ilvl="2" w:tplc="0C090005" w:tentative="1">
      <w:start w:val="1"/>
      <w:numFmt w:val="bullet"/>
      <w:lvlText w:val=""/>
      <w:lvlJc w:val="left"/>
      <w:pPr>
        <w:ind w:left="2800" w:hanging="360"/>
      </w:pPr>
      <w:rPr>
        <w:rFonts w:ascii="Wingdings" w:hAnsi="Wingdings" w:hint="default"/>
      </w:rPr>
    </w:lvl>
    <w:lvl w:ilvl="3" w:tplc="0C090001" w:tentative="1">
      <w:start w:val="1"/>
      <w:numFmt w:val="bullet"/>
      <w:lvlText w:val=""/>
      <w:lvlJc w:val="left"/>
      <w:pPr>
        <w:ind w:left="3520" w:hanging="360"/>
      </w:pPr>
      <w:rPr>
        <w:rFonts w:ascii="Symbol" w:hAnsi="Symbol" w:hint="default"/>
      </w:rPr>
    </w:lvl>
    <w:lvl w:ilvl="4" w:tplc="0C090003" w:tentative="1">
      <w:start w:val="1"/>
      <w:numFmt w:val="bullet"/>
      <w:lvlText w:val="o"/>
      <w:lvlJc w:val="left"/>
      <w:pPr>
        <w:ind w:left="4240" w:hanging="360"/>
      </w:pPr>
      <w:rPr>
        <w:rFonts w:ascii="Courier New" w:hAnsi="Courier New" w:cs="Courier New" w:hint="default"/>
      </w:rPr>
    </w:lvl>
    <w:lvl w:ilvl="5" w:tplc="0C090005" w:tentative="1">
      <w:start w:val="1"/>
      <w:numFmt w:val="bullet"/>
      <w:lvlText w:val=""/>
      <w:lvlJc w:val="left"/>
      <w:pPr>
        <w:ind w:left="4960" w:hanging="360"/>
      </w:pPr>
      <w:rPr>
        <w:rFonts w:ascii="Wingdings" w:hAnsi="Wingdings" w:hint="default"/>
      </w:rPr>
    </w:lvl>
    <w:lvl w:ilvl="6" w:tplc="0C090001" w:tentative="1">
      <w:start w:val="1"/>
      <w:numFmt w:val="bullet"/>
      <w:lvlText w:val=""/>
      <w:lvlJc w:val="left"/>
      <w:pPr>
        <w:ind w:left="5680" w:hanging="360"/>
      </w:pPr>
      <w:rPr>
        <w:rFonts w:ascii="Symbol" w:hAnsi="Symbol" w:hint="default"/>
      </w:rPr>
    </w:lvl>
    <w:lvl w:ilvl="7" w:tplc="0C090003" w:tentative="1">
      <w:start w:val="1"/>
      <w:numFmt w:val="bullet"/>
      <w:lvlText w:val="o"/>
      <w:lvlJc w:val="left"/>
      <w:pPr>
        <w:ind w:left="6400" w:hanging="360"/>
      </w:pPr>
      <w:rPr>
        <w:rFonts w:ascii="Courier New" w:hAnsi="Courier New" w:cs="Courier New" w:hint="default"/>
      </w:rPr>
    </w:lvl>
    <w:lvl w:ilvl="8" w:tplc="0C090005" w:tentative="1">
      <w:start w:val="1"/>
      <w:numFmt w:val="bullet"/>
      <w:lvlText w:val=""/>
      <w:lvlJc w:val="left"/>
      <w:pPr>
        <w:ind w:left="7120" w:hanging="360"/>
      </w:pPr>
      <w:rPr>
        <w:rFonts w:ascii="Wingdings" w:hAnsi="Wingdings" w:hint="default"/>
      </w:rPr>
    </w:lvl>
  </w:abstractNum>
  <w:abstractNum w:abstractNumId="18"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0509BA"/>
    <w:multiLevelType w:val="hybridMultilevel"/>
    <w:tmpl w:val="2E4C6CD6"/>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5D57E6"/>
    <w:multiLevelType w:val="hybridMultilevel"/>
    <w:tmpl w:val="B2EA533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691CE4"/>
    <w:multiLevelType w:val="hybridMultilevel"/>
    <w:tmpl w:val="33A807F4"/>
    <w:lvl w:ilvl="0" w:tplc="275E89AA">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6A2A2C"/>
    <w:multiLevelType w:val="hybridMultilevel"/>
    <w:tmpl w:val="0518CA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B96A8B"/>
    <w:multiLevelType w:val="hybridMultilevel"/>
    <w:tmpl w:val="597C5D4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E54753"/>
    <w:multiLevelType w:val="hybridMultilevel"/>
    <w:tmpl w:val="1C1CBDDA"/>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141C5C"/>
    <w:multiLevelType w:val="hybridMultilevel"/>
    <w:tmpl w:val="6DCE0C4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2"/>
  </w:num>
  <w:num w:numId="4">
    <w:abstractNumId w:val="19"/>
  </w:num>
  <w:num w:numId="5">
    <w:abstractNumId w:val="13"/>
  </w:num>
  <w:num w:numId="6">
    <w:abstractNumId w:val="2"/>
  </w:num>
  <w:num w:numId="7">
    <w:abstractNumId w:val="23"/>
  </w:num>
  <w:num w:numId="8">
    <w:abstractNumId w:val="31"/>
  </w:num>
  <w:num w:numId="9">
    <w:abstractNumId w:val="35"/>
  </w:num>
  <w:num w:numId="10">
    <w:abstractNumId w:val="22"/>
  </w:num>
  <w:num w:numId="11">
    <w:abstractNumId w:val="21"/>
  </w:num>
  <w:num w:numId="12">
    <w:abstractNumId w:val="30"/>
  </w:num>
  <w:num w:numId="13">
    <w:abstractNumId w:val="11"/>
  </w:num>
  <w:num w:numId="14">
    <w:abstractNumId w:val="4"/>
  </w:num>
  <w:num w:numId="15">
    <w:abstractNumId w:val="37"/>
  </w:num>
  <w:num w:numId="16">
    <w:abstractNumId w:val="28"/>
  </w:num>
  <w:num w:numId="17">
    <w:abstractNumId w:val="27"/>
  </w:num>
  <w:num w:numId="18">
    <w:abstractNumId w:val="1"/>
  </w:num>
  <w:num w:numId="19">
    <w:abstractNumId w:val="18"/>
  </w:num>
  <w:num w:numId="20">
    <w:abstractNumId w:val="10"/>
  </w:num>
  <w:num w:numId="21">
    <w:abstractNumId w:val="7"/>
  </w:num>
  <w:num w:numId="22">
    <w:abstractNumId w:val="8"/>
  </w:num>
  <w:num w:numId="23">
    <w:abstractNumId w:val="33"/>
  </w:num>
  <w:num w:numId="24">
    <w:abstractNumId w:val="20"/>
  </w:num>
  <w:num w:numId="25">
    <w:abstractNumId w:val="24"/>
  </w:num>
  <w:num w:numId="26">
    <w:abstractNumId w:val="29"/>
  </w:num>
  <w:num w:numId="27">
    <w:abstractNumId w:val="32"/>
  </w:num>
  <w:num w:numId="28">
    <w:abstractNumId w:val="0"/>
  </w:num>
  <w:num w:numId="29">
    <w:abstractNumId w:val="25"/>
  </w:num>
  <w:num w:numId="30">
    <w:abstractNumId w:val="3"/>
  </w:num>
  <w:num w:numId="31">
    <w:abstractNumId w:val="17"/>
  </w:num>
  <w:num w:numId="32">
    <w:abstractNumId w:val="6"/>
  </w:num>
  <w:num w:numId="33">
    <w:abstractNumId w:val="9"/>
  </w:num>
  <w:num w:numId="34">
    <w:abstractNumId w:val="15"/>
  </w:num>
  <w:num w:numId="35">
    <w:abstractNumId w:val="16"/>
  </w:num>
  <w:num w:numId="36">
    <w:abstractNumId w:val="5"/>
  </w:num>
  <w:num w:numId="37">
    <w:abstractNumId w:val="2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068D3"/>
    <w:rsid w:val="00015DF7"/>
    <w:rsid w:val="001B1D6B"/>
    <w:rsid w:val="001B4439"/>
    <w:rsid w:val="001E158C"/>
    <w:rsid w:val="00283DC4"/>
    <w:rsid w:val="002D6EEC"/>
    <w:rsid w:val="003203FD"/>
    <w:rsid w:val="0034211C"/>
    <w:rsid w:val="003640B8"/>
    <w:rsid w:val="00374578"/>
    <w:rsid w:val="003A0C0F"/>
    <w:rsid w:val="003B1257"/>
    <w:rsid w:val="003C785C"/>
    <w:rsid w:val="003D29A7"/>
    <w:rsid w:val="00424C0F"/>
    <w:rsid w:val="00431A00"/>
    <w:rsid w:val="004408F7"/>
    <w:rsid w:val="00453915"/>
    <w:rsid w:val="00484EA3"/>
    <w:rsid w:val="004A1A10"/>
    <w:rsid w:val="004A521D"/>
    <w:rsid w:val="004B41D0"/>
    <w:rsid w:val="00503CFA"/>
    <w:rsid w:val="00513131"/>
    <w:rsid w:val="005131C4"/>
    <w:rsid w:val="00515367"/>
    <w:rsid w:val="00595AE1"/>
    <w:rsid w:val="005B158F"/>
    <w:rsid w:val="005C02D0"/>
    <w:rsid w:val="005C07FB"/>
    <w:rsid w:val="00646C1E"/>
    <w:rsid w:val="006A7D8C"/>
    <w:rsid w:val="00760C6F"/>
    <w:rsid w:val="007A6116"/>
    <w:rsid w:val="007D12C8"/>
    <w:rsid w:val="007E0B53"/>
    <w:rsid w:val="00847E57"/>
    <w:rsid w:val="00877B69"/>
    <w:rsid w:val="00986A11"/>
    <w:rsid w:val="009B2A62"/>
    <w:rsid w:val="009D7491"/>
    <w:rsid w:val="009F06E3"/>
    <w:rsid w:val="00A103E9"/>
    <w:rsid w:val="00A54BCE"/>
    <w:rsid w:val="00A741A0"/>
    <w:rsid w:val="00A93E63"/>
    <w:rsid w:val="00AB2491"/>
    <w:rsid w:val="00B6254D"/>
    <w:rsid w:val="00C03D26"/>
    <w:rsid w:val="00CC7FBF"/>
    <w:rsid w:val="00CD0D5E"/>
    <w:rsid w:val="00D33091"/>
    <w:rsid w:val="00D64EC9"/>
    <w:rsid w:val="00DB00BF"/>
    <w:rsid w:val="00E5508B"/>
    <w:rsid w:val="00E9569E"/>
    <w:rsid w:val="00EA4B7D"/>
    <w:rsid w:val="00EF7B50"/>
    <w:rsid w:val="00F44FCA"/>
    <w:rsid w:val="00F470D7"/>
    <w:rsid w:val="00F50B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B73EA8"/>
  <w15:docId w15:val="{4CB810E0-2F36-4CEC-957C-A69FF4BE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usinesstasgov">
    <w:name w:val="business.tas.gov"/>
    <w:basedOn w:val="TableNormal"/>
    <w:uiPriority w:val="99"/>
    <w:rsid w:val="003C785C"/>
    <w:pPr>
      <w:spacing w:after="0" w:line="240" w:lineRule="auto"/>
    </w:pPr>
    <w:rPr>
      <w:rFonts w:ascii="Arial" w:hAnsi="Arial"/>
      <w:sz w:val="20"/>
    </w:r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F2F2F2" w:themeFill="background1" w:themeFillShade="F2"/>
      <w:tcMar>
        <w:top w:w="113" w:type="dxa"/>
        <w:bottom w:w="113" w:type="dxa"/>
      </w:tcMar>
    </w:tcPr>
    <w:tblStylePr w:type="firstRow">
      <w:rPr>
        <w:rFonts w:ascii="Arial" w:hAnsi="Arial"/>
        <w:b/>
        <w:color w:val="FFFFFF" w:themeColor="background1"/>
        <w:sz w:val="20"/>
      </w:rPr>
      <w:tblPr/>
      <w:tcPr>
        <w:tcBorders>
          <w:top w:val="nil"/>
          <w:left w:val="nil"/>
          <w:bottom w:val="nil"/>
          <w:right w:val="nil"/>
          <w:insideH w:val="nil"/>
          <w:insideV w:val="nil"/>
        </w:tcBorders>
        <w:shd w:val="clear" w:color="auto" w:fill="6CB33F"/>
        <w:tcMar>
          <w:top w:w="57" w:type="dxa"/>
          <w:left w:w="57" w:type="dxa"/>
          <w:bottom w:w="57" w:type="dxa"/>
          <w:right w:w="57" w:type="dxa"/>
        </w:tcMar>
      </w:tcPr>
    </w:tblStylePr>
    <w:tblStylePr w:type="lastRow">
      <w:pPr>
        <w:jc w:val="left"/>
      </w:pPr>
      <w:rPr>
        <w:rFonts w:ascii="Arial" w:hAnsi="Arial"/>
        <w:sz w:val="20"/>
      </w:rPr>
      <w:tblPr/>
      <w:tcPr>
        <w:shd w:val="clear" w:color="auto" w:fill="F2F2F2" w:themeFill="background1" w:themeFillShade="F2"/>
        <w:vAlign w:val="center"/>
      </w:tcPr>
    </w:tblStylePr>
  </w:style>
  <w:style w:type="paragraph" w:styleId="CommentText">
    <w:name w:val="annotation text"/>
    <w:basedOn w:val="Normal"/>
    <w:link w:val="CommentTextChar"/>
    <w:uiPriority w:val="99"/>
    <w:semiHidden/>
    <w:unhideWhenUsed/>
    <w:rsid w:val="00CC7FBF"/>
    <w:pPr>
      <w:spacing w:line="240" w:lineRule="auto"/>
    </w:pPr>
    <w:rPr>
      <w:sz w:val="20"/>
      <w:szCs w:val="20"/>
    </w:rPr>
  </w:style>
  <w:style w:type="character" w:customStyle="1" w:styleId="CommentTextChar">
    <w:name w:val="Comment Text Char"/>
    <w:basedOn w:val="DefaultParagraphFont"/>
    <w:link w:val="CommentText"/>
    <w:uiPriority w:val="99"/>
    <w:semiHidden/>
    <w:rsid w:val="00CC7FBF"/>
    <w:rPr>
      <w:sz w:val="20"/>
      <w:szCs w:val="20"/>
    </w:rPr>
  </w:style>
  <w:style w:type="paragraph" w:styleId="CommentSubject">
    <w:name w:val="annotation subject"/>
    <w:basedOn w:val="CommentText"/>
    <w:next w:val="CommentText"/>
    <w:link w:val="CommentSubjectChar"/>
    <w:uiPriority w:val="99"/>
    <w:semiHidden/>
    <w:unhideWhenUsed/>
    <w:rsid w:val="00CC7FBF"/>
    <w:rPr>
      <w:b/>
      <w:bCs/>
    </w:rPr>
  </w:style>
  <w:style w:type="character" w:customStyle="1" w:styleId="CommentSubjectChar">
    <w:name w:val="Comment Subject Char"/>
    <w:basedOn w:val="CommentTextChar"/>
    <w:link w:val="CommentSubject"/>
    <w:uiPriority w:val="99"/>
    <w:semiHidden/>
    <w:rsid w:val="00CC7FBF"/>
    <w:rPr>
      <w:b/>
      <w:bCs/>
      <w:sz w:val="20"/>
      <w:szCs w:val="20"/>
    </w:rPr>
  </w:style>
  <w:style w:type="paragraph" w:styleId="Revision">
    <w:name w:val="Revision"/>
    <w:hidden/>
    <w:uiPriority w:val="99"/>
    <w:semiHidden/>
    <w:rsid w:val="00CC7FBF"/>
    <w:pPr>
      <w:spacing w:after="0" w:line="240" w:lineRule="auto"/>
    </w:pPr>
  </w:style>
  <w:style w:type="character" w:styleId="FollowedHyperlink">
    <w:name w:val="FollowedHyperlink"/>
    <w:basedOn w:val="DefaultParagraphFont"/>
    <w:uiPriority w:val="99"/>
    <w:semiHidden/>
    <w:unhideWhenUsed/>
    <w:rsid w:val="007E0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usiness.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3.xml><?xml version="1.0" encoding="utf-8"?>
<ds:datastoreItem xmlns:ds="http://schemas.openxmlformats.org/officeDocument/2006/customXml" ds:itemID="{3A59CDD9-333F-4DF3-B615-F3E3F5CB0536}">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www.w3.org/XML/1998/namespace"/>
  </ds:schemaRefs>
</ds:datastoreItem>
</file>

<file path=customXml/itemProps4.xml><?xml version="1.0" encoding="utf-8"?>
<ds:datastoreItem xmlns:ds="http://schemas.openxmlformats.org/officeDocument/2006/customXml" ds:itemID="{EBE4C022-D818-4C62-A834-9DFD2DD5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3</cp:revision>
  <cp:lastPrinted>2015-09-09T04:33:00Z</cp:lastPrinted>
  <dcterms:created xsi:type="dcterms:W3CDTF">2015-10-18T23:15:00Z</dcterms:created>
  <dcterms:modified xsi:type="dcterms:W3CDTF">2015-10-18T23:16:00Z</dcterms:modified>
</cp:coreProperties>
</file>